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项目名称：空调采购项目</w:t>
      </w:r>
    </w:p>
    <w:p>
      <w:pPr>
        <w:autoSpaceDE w:val="0"/>
        <w:autoSpaceDN w:val="0"/>
        <w:adjustRightInd w:val="0"/>
        <w:ind w:left="199" w:leftChars="95" w:firstLine="2160" w:firstLineChars="600"/>
        <w:rPr>
          <w:rFonts w:ascii="宋体" w:hAnsi="宋体"/>
          <w:sz w:val="36"/>
          <w:szCs w:val="36"/>
        </w:rPr>
      </w:pPr>
      <w:r>
        <w:rPr>
          <w:rFonts w:hint="eastAsia" w:ascii="宋体" w:hAnsi="宋体"/>
          <w:sz w:val="36"/>
          <w:szCs w:val="36"/>
        </w:rPr>
        <w:t>项目编号：</w:t>
      </w:r>
      <w:r>
        <w:rPr>
          <w:rFonts w:ascii="宋体" w:hAnsi="宋体"/>
          <w:color w:val="FF0000"/>
          <w:sz w:val="36"/>
          <w:szCs w:val="36"/>
        </w:rPr>
        <w:t>HDGX-202</w:t>
      </w:r>
      <w:r>
        <w:rPr>
          <w:rFonts w:hint="eastAsia" w:ascii="宋体" w:hAnsi="宋体"/>
          <w:color w:val="FF0000"/>
          <w:sz w:val="36"/>
          <w:szCs w:val="36"/>
        </w:rPr>
        <w:t>1</w:t>
      </w:r>
      <w:r>
        <w:rPr>
          <w:rFonts w:ascii="宋体" w:hAnsi="宋体"/>
          <w:color w:val="FF0000"/>
          <w:sz w:val="36"/>
          <w:szCs w:val="36"/>
        </w:rPr>
        <w:t>-0</w:t>
      </w:r>
      <w:r>
        <w:rPr>
          <w:rFonts w:hint="eastAsia" w:ascii="宋体" w:hAnsi="宋体"/>
          <w:color w:val="FF0000"/>
          <w:sz w:val="36"/>
          <w:szCs w:val="36"/>
        </w:rPr>
        <w:t>26</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二○二一年十一月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FangSong_GB2312" w:eastAsia="FangSong_GB2312"/>
          <w:sz w:val="24"/>
        </w:rPr>
      </w:pPr>
      <w:r>
        <w:rPr>
          <w:rFonts w:hint="eastAsia" w:ascii="FangSong_GB2312" w:eastAsia="FangSong_GB2312"/>
          <w:sz w:val="24"/>
        </w:rPr>
        <w:t>各供应商：</w:t>
      </w:r>
    </w:p>
    <w:p>
      <w:pPr>
        <w:spacing w:line="460" w:lineRule="exact"/>
        <w:ind w:firstLine="480" w:firstLineChars="200"/>
        <w:rPr>
          <w:rFonts w:ascii="FangSong_GB2312" w:eastAsia="FangSong_GB2312"/>
          <w:sz w:val="24"/>
        </w:rPr>
      </w:pPr>
      <w:r>
        <w:rPr>
          <w:rFonts w:hint="eastAsia" w:ascii="FangSong_GB2312" w:eastAsia="FangSong_GB2312"/>
          <w:sz w:val="24"/>
        </w:rPr>
        <w:t>成都恒达光学有限公司就</w:t>
      </w:r>
      <w:r>
        <w:rPr>
          <w:rFonts w:hint="eastAsia" w:ascii="FangSong_GB2312" w:eastAsiaTheme="minorEastAsia"/>
          <w:sz w:val="24"/>
        </w:rPr>
        <w:t>空调采购</w:t>
      </w:r>
      <w:r>
        <w:rPr>
          <w:rFonts w:hint="eastAsia" w:ascii="FangSong_GB2312" w:eastAsia="FangSong_GB2312"/>
          <w:sz w:val="24"/>
        </w:rPr>
        <w:t>项目组织询价，欢迎合格供应商报价。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ascii="FangSong_GB2312" w:eastAsia="FangSong_GB2312"/>
        </w:rPr>
      </w:pPr>
      <w:r>
        <w:rPr>
          <w:rFonts w:hint="eastAsia" w:ascii="FangSong_GB2312" w:eastAsia="FangSong_GB2312"/>
        </w:rPr>
        <w:t>项目名称：</w:t>
      </w:r>
      <w:r>
        <w:rPr>
          <w:rFonts w:hint="eastAsia" w:ascii="FangSong_GB2312" w:eastAsiaTheme="minorEastAsia"/>
        </w:rPr>
        <w:t>空调采购</w:t>
      </w:r>
      <w:r>
        <w:rPr>
          <w:rFonts w:hint="eastAsia" w:ascii="FangSong_GB2312" w:eastAsia="FangSong_GB2312"/>
        </w:rPr>
        <w:t>项目</w:t>
      </w:r>
    </w:p>
    <w:p>
      <w:pPr>
        <w:pStyle w:val="9"/>
        <w:spacing w:line="460" w:lineRule="exact"/>
        <w:ind w:firstLine="120" w:firstLineChars="50"/>
        <w:rPr>
          <w:rFonts w:ascii="FangSong_GB2312" w:eastAsiaTheme="minorEastAsia"/>
        </w:rPr>
      </w:pPr>
      <w:r>
        <w:rPr>
          <w:rFonts w:hint="eastAsia" w:ascii="FangSong_GB2312" w:eastAsia="FangSong_GB2312"/>
        </w:rPr>
        <w:t>项目编号：</w:t>
      </w:r>
      <w:r>
        <w:rPr>
          <w:rFonts w:ascii="FangSong_GB2312" w:eastAsia="FangSong_GB2312"/>
          <w:color w:val="FF0000"/>
        </w:rPr>
        <w:t>HDGX-202</w:t>
      </w:r>
      <w:r>
        <w:rPr>
          <w:rFonts w:hint="eastAsia" w:ascii="FangSong_GB2312" w:eastAsiaTheme="minorEastAsia"/>
          <w:color w:val="FF0000"/>
        </w:rPr>
        <w:t>1</w:t>
      </w:r>
      <w:r>
        <w:rPr>
          <w:rFonts w:ascii="FangSong_GB2312" w:eastAsia="FangSong_GB2312"/>
          <w:color w:val="FF0000"/>
        </w:rPr>
        <w:t>-0</w:t>
      </w:r>
      <w:r>
        <w:rPr>
          <w:rFonts w:hint="eastAsia" w:ascii="FangSong_GB2312" w:eastAsiaTheme="minorEastAsia"/>
          <w:color w:val="FF0000"/>
        </w:rPr>
        <w:t>26</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ascii="FangSong_GB2312" w:eastAsia="FangSong_GB2312"/>
          <w:b/>
        </w:rPr>
      </w:pPr>
      <w:r>
        <w:rPr>
          <w:rFonts w:hint="eastAsia" w:ascii="FangSong_GB2312" w:eastAsia="FangSong_GB2312"/>
        </w:rPr>
        <w:t>成都恒达光学有限公司拟</w:t>
      </w:r>
      <w:r>
        <w:rPr>
          <w:rFonts w:hint="eastAsia" w:ascii="FangSong_GB2312" w:eastAsiaTheme="minorEastAsia"/>
        </w:rPr>
        <w:t>采购9台空调</w:t>
      </w:r>
      <w:r>
        <w:rPr>
          <w:rFonts w:hint="eastAsia" w:ascii="FangSong_GB2312" w:eastAsia="FangSong_GB2312"/>
        </w:rPr>
        <w:t>，主要包括货款，税款，运输费、安装、调试费等，详见询价采购文件第三部分技术标准及报价要求。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Theme="minorEastAsia"/>
          <w:b/>
          <w:sz w:val="24"/>
        </w:rPr>
        <w:t>支</w:t>
      </w:r>
      <w:r>
        <w:rPr>
          <w:rFonts w:hint="eastAsia" w:ascii="FangSong_GB2312" w:eastAsia="FangSong_GB2312"/>
          <w:b/>
          <w:sz w:val="24"/>
        </w:rPr>
        <w:t>要求</w:t>
      </w:r>
    </w:p>
    <w:p>
      <w:pPr>
        <w:spacing w:line="460" w:lineRule="exact"/>
        <w:ind w:firstLine="540" w:firstLineChars="200"/>
        <w:rPr>
          <w:rFonts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11</w:t>
      </w:r>
      <w:r>
        <w:rPr>
          <w:rFonts w:ascii="FangSong_GB2312" w:eastAsia="FangSong_GB2312"/>
          <w:b/>
          <w:sz w:val="24"/>
        </w:rPr>
        <w:t>月</w:t>
      </w:r>
      <w:r>
        <w:rPr>
          <w:rFonts w:hint="eastAsia" w:ascii="FangSong_GB2312" w:eastAsiaTheme="minorEastAsia"/>
          <w:b/>
          <w:sz w:val="24"/>
        </w:rPr>
        <w:t>30</w:t>
      </w:r>
      <w:r>
        <w:rPr>
          <w:rFonts w:ascii="FangSong_GB2312" w:eastAsia="FangSong_GB2312"/>
          <w:b/>
          <w:sz w:val="24"/>
        </w:rPr>
        <w:t>日—202</w:t>
      </w:r>
      <w:r>
        <w:rPr>
          <w:rFonts w:hint="eastAsia" w:ascii="FangSong_GB2312" w:eastAsiaTheme="minorEastAsia"/>
          <w:b/>
          <w:sz w:val="24"/>
        </w:rPr>
        <w:t>1</w:t>
      </w:r>
      <w:r>
        <w:rPr>
          <w:rFonts w:ascii="FangSong_GB2312" w:eastAsia="FangSong_GB2312"/>
          <w:b/>
          <w:sz w:val="24"/>
        </w:rPr>
        <w:t>年</w:t>
      </w:r>
      <w:r>
        <w:rPr>
          <w:rFonts w:hint="eastAsia" w:ascii="FangSong_GB2312" w:eastAsiaTheme="minorEastAsia"/>
          <w:b/>
          <w:sz w:val="24"/>
        </w:rPr>
        <w:t>12</w:t>
      </w:r>
      <w:r>
        <w:rPr>
          <w:rFonts w:ascii="FangSong_GB2312" w:eastAsia="FangSong_GB2312"/>
          <w:b/>
          <w:sz w:val="24"/>
        </w:rPr>
        <w:t>月</w:t>
      </w:r>
      <w:r>
        <w:rPr>
          <w:rFonts w:hint="eastAsia" w:ascii="FangSong_GB2312" w:eastAsiaTheme="minorEastAsia"/>
          <w:b/>
          <w:sz w:val="24"/>
        </w:rPr>
        <w:t>09</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Theme="minorEastAsia"/>
          <w:sz w:val="24"/>
        </w:rPr>
        <w:t>1</w:t>
      </w:r>
      <w:r>
        <w:rPr>
          <w:rFonts w:ascii="FangSong_GB2312" w:eastAsia="FangSong_GB2312"/>
          <w:sz w:val="24"/>
        </w:rPr>
        <w:t>年</w:t>
      </w:r>
      <w:r>
        <w:rPr>
          <w:rFonts w:hint="eastAsia" w:ascii="FangSong_GB2312" w:eastAsiaTheme="minorEastAsia"/>
          <w:sz w:val="24"/>
        </w:rPr>
        <w:t>1</w:t>
      </w:r>
      <w:r>
        <w:rPr>
          <w:rFonts w:hint="eastAsia" w:ascii="FangSong_GB2312" w:eastAsiaTheme="minorEastAsia"/>
          <w:sz w:val="24"/>
          <w:lang w:val="en-US" w:eastAsia="zh-CN"/>
        </w:rPr>
        <w:t>2</w:t>
      </w:r>
      <w:r>
        <w:rPr>
          <w:rFonts w:ascii="FangSong_GB2312" w:eastAsia="FangSong_GB2312"/>
          <w:sz w:val="24"/>
        </w:rPr>
        <w:t>月</w:t>
      </w:r>
      <w:r>
        <w:rPr>
          <w:rFonts w:hint="eastAsia" w:ascii="FangSong_GB2312" w:eastAsiaTheme="minorEastAsia"/>
          <w:sz w:val="24"/>
        </w:rPr>
        <w:t>09</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w:t>
      </w:r>
      <w:r>
        <w:rPr>
          <w:rFonts w:hint="eastAsia" w:ascii="FangSong_GB2312" w:eastAsiaTheme="minorEastAsia"/>
          <w:sz w:val="24"/>
        </w:rPr>
        <w:t>1</w:t>
      </w:r>
      <w:r>
        <w:rPr>
          <w:rFonts w:hint="eastAsia" w:ascii="FangSong_GB2312" w:eastAsia="FangSong_GB2312"/>
          <w:sz w:val="24"/>
        </w:rPr>
        <w:t>年</w:t>
      </w:r>
      <w:r>
        <w:rPr>
          <w:rFonts w:hint="eastAsia" w:ascii="FangSong_GB2312" w:eastAsiaTheme="minorEastAsia"/>
          <w:sz w:val="24"/>
        </w:rPr>
        <w:t>1</w:t>
      </w:r>
      <w:r>
        <w:rPr>
          <w:rFonts w:hint="eastAsia" w:ascii="FangSong_GB2312" w:eastAsiaTheme="minorEastAsia"/>
          <w:sz w:val="24"/>
          <w:lang w:val="en-US" w:eastAsia="zh-CN"/>
        </w:rPr>
        <w:t>2</w:t>
      </w:r>
      <w:r>
        <w:rPr>
          <w:rFonts w:hint="eastAsia" w:ascii="FangSong_GB2312" w:eastAsia="FangSong_GB2312"/>
          <w:sz w:val="24"/>
        </w:rPr>
        <w:t>月</w:t>
      </w:r>
      <w:r>
        <w:rPr>
          <w:rFonts w:hint="eastAsia" w:ascii="FangSong_GB2312" w:eastAsia="FangSong_GB2312"/>
          <w:sz w:val="24"/>
          <w:lang w:val="en-US" w:eastAsia="zh-CN"/>
        </w:rPr>
        <w:t>09</w:t>
      </w:r>
      <w:r>
        <w:rPr>
          <w:rFonts w:hint="eastAsia" w:ascii="FangSong_GB2312" w:eastAsia="FangSong_GB2312"/>
          <w:sz w:val="24"/>
        </w:rPr>
        <w:t>日14时00分前不得启封”的字样。</w:t>
      </w:r>
      <w:bookmarkStart w:id="0" w:name="_GoBack"/>
      <w:bookmarkEnd w:id="0"/>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ascii="FangSong_GB2312" w:eastAsia="FangSong_GB2312"/>
          <w:sz w:val="24"/>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）报价文件接收地点：都江堰市蒲阳经济开发区光泰路12号成都恒达光学有限公司财务部。</w:t>
      </w:r>
    </w:p>
    <w:p>
      <w:pPr>
        <w:spacing w:line="460" w:lineRule="exact"/>
        <w:ind w:left="180" w:firstLine="384" w:firstLineChars="160"/>
        <w:rPr>
          <w:rFonts w:ascii="FangSong_GB2312" w:eastAsia="FangSong_GB2312"/>
          <w:bCs/>
          <w:iCs/>
          <w:color w:val="000000" w:themeColor="text1"/>
          <w:sz w:val="24"/>
        </w:rPr>
      </w:pPr>
      <w:r>
        <w:rPr>
          <w:rFonts w:hint="eastAsia" w:ascii="FangSong_GB2312" w:eastAsia="FangSong_GB2312"/>
          <w:color w:val="000000" w:themeColor="text1"/>
          <w:sz w:val="24"/>
        </w:rPr>
        <w:t>（</w:t>
      </w:r>
      <w:r>
        <w:rPr>
          <w:rFonts w:hint="eastAsia" w:ascii="FangSong_GB2312" w:eastAsiaTheme="minorEastAsia"/>
          <w:color w:val="000000" w:themeColor="text1"/>
          <w:sz w:val="24"/>
        </w:rPr>
        <w:t>五</w:t>
      </w:r>
      <w:r>
        <w:rPr>
          <w:rFonts w:hint="eastAsia" w:ascii="FangSong_GB2312" w:eastAsia="FangSong_GB2312"/>
          <w:color w:val="000000" w:themeColor="text1"/>
          <w:sz w:val="24"/>
        </w:rPr>
        <w:t>）报价文件接收人：赵</w:t>
      </w:r>
      <w:r>
        <w:rPr>
          <w:rFonts w:hint="eastAsia" w:ascii="FangSong_GB2312" w:eastAsiaTheme="minorEastAsia"/>
          <w:color w:val="000000" w:themeColor="text1"/>
          <w:sz w:val="24"/>
        </w:rPr>
        <w:t>女士</w:t>
      </w:r>
      <w:r>
        <w:rPr>
          <w:rFonts w:ascii="FangSong_GB2312" w:eastAsia="FangSong_GB2312"/>
          <w:color w:val="000000" w:themeColor="text1"/>
          <w:sz w:val="24"/>
        </w:rPr>
        <w:t xml:space="preserve">           </w:t>
      </w:r>
      <w:r>
        <w:rPr>
          <w:rFonts w:hint="eastAsia" w:ascii="FangSong_GB2312" w:eastAsia="FangSong_GB2312"/>
          <w:bCs/>
          <w:iCs/>
          <w:color w:val="000000" w:themeColor="text1"/>
          <w:sz w:val="24"/>
        </w:rPr>
        <w:t>联系电话：13699482248</w:t>
      </w:r>
    </w:p>
    <w:p>
      <w:pPr>
        <w:tabs>
          <w:tab w:val="left" w:pos="540"/>
          <w:tab w:val="left" w:pos="1320"/>
        </w:tabs>
        <w:spacing w:line="460" w:lineRule="exact"/>
        <w:ind w:left="195" w:leftChars="93" w:firstLine="359" w:firstLineChars="149"/>
        <w:rPr>
          <w:rFonts w:ascii="FangSong_GB2312" w:eastAsia="FangSong_GB2312"/>
          <w:b/>
          <w:color w:val="000000" w:themeColor="text1"/>
          <w:sz w:val="24"/>
        </w:rPr>
      </w:pPr>
      <w:r>
        <w:rPr>
          <w:rFonts w:hint="eastAsia" w:ascii="FangSong_GB2312" w:eastAsia="FangSong_GB2312"/>
          <w:b/>
          <w:color w:val="000000" w:themeColor="text1"/>
          <w:sz w:val="24"/>
        </w:rPr>
        <w:t>六、本次询价采购联系事项</w:t>
      </w:r>
    </w:p>
    <w:p>
      <w:pPr>
        <w:spacing w:line="460" w:lineRule="exact"/>
        <w:ind w:left="181" w:leftChars="86" w:firstLine="501" w:firstLineChars="209"/>
        <w:rPr>
          <w:rFonts w:ascii="FangSong_GB2312" w:eastAsiaTheme="minorEastAsia"/>
          <w:bCs/>
          <w:iCs/>
          <w:color w:val="000000" w:themeColor="text1"/>
          <w:sz w:val="24"/>
        </w:rPr>
      </w:pPr>
      <w:r>
        <w:rPr>
          <w:rFonts w:hint="eastAsia" w:ascii="FangSong_GB2312" w:eastAsiaTheme="minorEastAsia"/>
          <w:bCs/>
          <w:iCs/>
          <w:color w:val="000000" w:themeColor="text1"/>
          <w:sz w:val="24"/>
        </w:rPr>
        <w:t>询价咨询</w:t>
      </w:r>
      <w:r>
        <w:rPr>
          <w:rFonts w:hint="eastAsia" w:ascii="FangSong_GB2312" w:eastAsia="FangSong_GB2312"/>
          <w:bCs/>
          <w:iCs/>
          <w:color w:val="000000" w:themeColor="text1"/>
          <w:sz w:val="24"/>
        </w:rPr>
        <w:t>人：</w:t>
      </w:r>
      <w:r>
        <w:rPr>
          <w:rFonts w:hint="eastAsia" w:ascii="FangSong_GB2312" w:eastAsiaTheme="minorEastAsia"/>
          <w:bCs/>
          <w:iCs/>
          <w:color w:val="000000" w:themeColor="text1"/>
          <w:sz w:val="24"/>
        </w:rPr>
        <w:t xml:space="preserve">黄益  </w:t>
      </w:r>
      <w:r>
        <w:rPr>
          <w:rFonts w:ascii="FangSong_GB2312" w:eastAsia="FangSong_GB2312"/>
          <w:bCs/>
          <w:iCs/>
          <w:color w:val="000000" w:themeColor="text1"/>
          <w:sz w:val="24"/>
        </w:rPr>
        <w:t xml:space="preserve"> </w:t>
      </w:r>
      <w:r>
        <w:rPr>
          <w:rFonts w:hint="eastAsia" w:ascii="FangSong_GB2312" w:eastAsia="FangSong_GB2312"/>
          <w:bCs/>
          <w:iCs/>
          <w:color w:val="000000" w:themeColor="text1"/>
          <w:sz w:val="24"/>
        </w:rPr>
        <w:t xml:space="preserve">                   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13055680047</w:t>
      </w:r>
    </w:p>
    <w:p>
      <w:pPr>
        <w:spacing w:line="460" w:lineRule="exact"/>
        <w:ind w:left="181" w:leftChars="86" w:firstLine="501" w:firstLineChars="209"/>
        <w:rPr>
          <w:rFonts w:ascii="FangSong_GB2312" w:eastAsiaTheme="minorEastAsia"/>
          <w:bCs/>
          <w:iCs/>
          <w:color w:val="000000" w:themeColor="text1"/>
          <w:sz w:val="24"/>
        </w:rPr>
      </w:pPr>
      <w:r>
        <w:rPr>
          <w:rFonts w:hint="eastAsia" w:ascii="FangSong_GB2312" w:eastAsiaTheme="minorEastAsia"/>
          <w:bCs/>
          <w:iCs/>
          <w:color w:val="000000" w:themeColor="text1"/>
          <w:sz w:val="24"/>
        </w:rPr>
        <w:t>技术咨询人：彭科文</w:t>
      </w:r>
      <w:r>
        <w:rPr>
          <w:rFonts w:ascii="FangSong_GB2312" w:eastAsia="FangSong_GB2312"/>
          <w:bCs/>
          <w:iCs/>
          <w:color w:val="000000" w:themeColor="text1"/>
          <w:sz w:val="24"/>
        </w:rPr>
        <w:t xml:space="preserve"> </w:t>
      </w:r>
      <w:r>
        <w:rPr>
          <w:rFonts w:hint="eastAsia" w:ascii="FangSong_GB2312" w:eastAsia="FangSong_GB2312"/>
          <w:bCs/>
          <w:iCs/>
          <w:color w:val="000000" w:themeColor="text1"/>
          <w:sz w:val="24"/>
        </w:rPr>
        <w:t xml:space="preserve">     </w:t>
      </w:r>
      <w:r>
        <w:rPr>
          <w:rFonts w:hint="eastAsia" w:ascii="FangSong_GB2312" w:eastAsiaTheme="minorEastAsia"/>
          <w:bCs/>
          <w:iCs/>
          <w:color w:val="000000" w:themeColor="text1"/>
          <w:sz w:val="24"/>
        </w:rPr>
        <w:t xml:space="preserve">              </w:t>
      </w:r>
      <w:r>
        <w:rPr>
          <w:rFonts w:hint="eastAsia" w:ascii="FangSong_GB2312" w:eastAsia="FangSong_GB2312"/>
          <w:bCs/>
          <w:iCs/>
          <w:color w:val="000000" w:themeColor="text1"/>
          <w:sz w:val="24"/>
        </w:rPr>
        <w:t>联系电话：</w:t>
      </w:r>
      <w:r>
        <w:rPr>
          <w:rFonts w:ascii="FangSong_GB2312" w:eastAsia="FangSong_GB2312"/>
          <w:bCs/>
          <w:iCs/>
          <w:color w:val="000000" w:themeColor="text1"/>
          <w:sz w:val="24"/>
        </w:rPr>
        <w:t xml:space="preserve"> </w:t>
      </w:r>
      <w:r>
        <w:rPr>
          <w:rFonts w:hint="eastAsia" w:ascii="FangSong_GB2312" w:eastAsiaTheme="minorEastAsia"/>
          <w:bCs/>
          <w:iCs/>
          <w:color w:val="000000" w:themeColor="text1"/>
          <w:sz w:val="24"/>
        </w:rPr>
        <w:t>15828380743</w:t>
      </w:r>
      <w:r>
        <w:rPr>
          <w:rFonts w:hint="eastAsia" w:ascii="FangSong_GB2312" w:eastAsia="FangSong_GB2312"/>
          <w:color w:val="000000" w:themeColor="text1"/>
          <w:sz w:val="24"/>
        </w:rPr>
        <w:t xml:space="preserve"> </w:t>
      </w:r>
      <w:r>
        <w:rPr>
          <w:rFonts w:hint="eastAsia" w:ascii="FangSong_GB2312" w:hAnsi="宋体" w:eastAsia="FangSong_GB2312"/>
          <w:bCs/>
          <w:iCs/>
          <w:color w:val="000000" w:themeColor="text1"/>
          <w:sz w:val="24"/>
        </w:rPr>
        <w:t xml:space="preserve">                </w:t>
      </w:r>
    </w:p>
    <w:p>
      <w:pPr>
        <w:spacing w:line="460" w:lineRule="exact"/>
        <w:ind w:left="181" w:leftChars="86" w:firstLine="504" w:firstLineChars="210"/>
        <w:rPr>
          <w:rFonts w:ascii="FangSong_GB2312" w:eastAsia="FangSong_GB2312"/>
          <w:iCs/>
          <w:sz w:val="24"/>
        </w:rPr>
      </w:pPr>
      <w:r>
        <w:rPr>
          <w:rFonts w:hint="eastAsia" w:ascii="FangSong_GB2312" w:eastAsia="FangSong_GB2312"/>
          <w:color w:val="000000" w:themeColor="text1"/>
          <w:sz w:val="24"/>
        </w:rPr>
        <w:t>询价采购监督</w:t>
      </w:r>
      <w:r>
        <w:rPr>
          <w:rFonts w:hint="eastAsia" w:ascii="FangSong_GB2312" w:eastAsia="FangSong_GB2312"/>
          <w:iCs/>
          <w:color w:val="000000" w:themeColor="text1"/>
          <w:sz w:val="24"/>
        </w:rPr>
        <w:t>人：</w:t>
      </w:r>
      <w:r>
        <w:rPr>
          <w:rFonts w:hint="eastAsia" w:ascii="FangSong_GB2312" w:eastAsiaTheme="minorEastAsia"/>
          <w:iCs/>
          <w:color w:val="000000" w:themeColor="text1"/>
          <w:sz w:val="24"/>
        </w:rPr>
        <w:t>赵女士</w:t>
      </w:r>
      <w:r>
        <w:rPr>
          <w:rFonts w:ascii="FangSong_GB2312" w:eastAsia="FangSong_GB2312"/>
          <w:iCs/>
          <w:color w:val="000000" w:themeColor="text1"/>
          <w:sz w:val="24"/>
        </w:rPr>
        <w:t xml:space="preserve">            </w:t>
      </w:r>
      <w:r>
        <w:rPr>
          <w:rFonts w:hint="eastAsia" w:ascii="FangSong_GB2312" w:eastAsia="FangSong_GB2312"/>
          <w:iCs/>
          <w:color w:val="000000" w:themeColor="text1"/>
          <w:sz w:val="24"/>
        </w:rPr>
        <w:t xml:space="preserve">    联系电话：</w:t>
      </w:r>
      <w:r>
        <w:rPr>
          <w:rFonts w:hint="eastAsia" w:ascii="FangSong_GB2312" w:eastAsiaTheme="minorEastAsia"/>
          <w:iCs/>
          <w:color w:val="000000" w:themeColor="text1"/>
          <w:sz w:val="24"/>
        </w:rPr>
        <w:t xml:space="preserve"> </w:t>
      </w:r>
      <w:r>
        <w:rPr>
          <w:rFonts w:ascii="FangSong_GB2312" w:eastAsia="FangSong_GB2312"/>
          <w:bCs/>
          <w:iCs/>
          <w:color w:val="000000" w:themeColor="text1"/>
          <w:sz w:val="24"/>
        </w:rPr>
        <w:t>028-87235208</w:t>
      </w:r>
    </w:p>
    <w:p>
      <w:pPr>
        <w:pStyle w:val="10"/>
        <w:spacing w:line="400" w:lineRule="exact"/>
        <w:ind w:right="420"/>
        <w:jc w:val="center"/>
        <w:rPr>
          <w:rFonts w:ascii="FangSong_GB2312" w:eastAsia="FangSong_GB2312"/>
          <w:sz w:val="24"/>
        </w:rPr>
      </w:pPr>
      <w:r>
        <w:rPr>
          <w:rFonts w:hint="eastAsia" w:ascii="FangSong_GB2312" w:eastAsia="FangSong_GB2312"/>
          <w:sz w:val="24"/>
        </w:rPr>
        <w:t xml:space="preserve">  </w:t>
      </w:r>
    </w:p>
    <w:p>
      <w:pPr>
        <w:pStyle w:val="10"/>
        <w:spacing w:line="400" w:lineRule="exact"/>
        <w:ind w:right="420"/>
        <w:jc w:val="center"/>
        <w:rPr>
          <w:rFonts w:ascii="FangSong_GB2312" w:eastAsia="FangSong_GB2312"/>
          <w:sz w:val="24"/>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Theme="minorEastAsia"/>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2021年11月30日8:00时—202</w:t>
            </w:r>
            <w:r>
              <w:rPr>
                <w:rFonts w:hint="eastAsia" w:hAnsi="宋体"/>
                <w:color w:val="000000"/>
                <w:spacing w:val="-8"/>
                <w:kern w:val="0"/>
                <w:szCs w:val="21"/>
                <w:lang w:val="en-US" w:eastAsia="zh-CN"/>
              </w:rPr>
              <w:t>1</w:t>
            </w:r>
            <w:r>
              <w:rPr>
                <w:rFonts w:hint="eastAsia" w:hAnsi="宋体"/>
                <w:color w:val="000000"/>
                <w:spacing w:val="-8"/>
                <w:kern w:val="0"/>
                <w:szCs w:val="21"/>
              </w:rPr>
              <w:t>年12月09日17:00时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w:t>
            </w:r>
            <w:r>
              <w:rPr>
                <w:rFonts w:ascii="宋体" w:hAnsi="宋体"/>
                <w:color w:val="000000"/>
              </w:rPr>
              <w:t>100</w:t>
            </w:r>
            <w:r>
              <w:rPr>
                <w:rFonts w:hint="eastAsia" w:ascii="宋体" w:hAnsi="宋体"/>
                <w:color w:val="000000"/>
              </w:rPr>
              <w:t>%，整机质保期不低于</w:t>
            </w:r>
            <w:r>
              <w:rPr>
                <w:rFonts w:ascii="宋体" w:hAnsi="宋体"/>
                <w:color w:val="000000"/>
              </w:rPr>
              <w:t>1</w:t>
            </w:r>
            <w:r>
              <w:rPr>
                <w:rFonts w:hint="eastAsia" w:ascii="宋体" w:hAnsi="宋体"/>
                <w:color w:val="000000"/>
              </w:rPr>
              <w:t>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宋体" w:hAnsi="宋体"/>
          <w:sz w:val="24"/>
          <w:szCs w:val="24"/>
        </w:rPr>
      </w:pPr>
      <w:r>
        <w:rPr>
          <w:rFonts w:hint="eastAsia" w:asciiTheme="minorEastAsia" w:hAnsiTheme="minorEastAsia" w:eastAsiaTheme="minorEastAsia"/>
          <w:sz w:val="24"/>
          <w:szCs w:val="21"/>
        </w:rPr>
        <w:t>我单位因办公需求，需采购9台空调</w:t>
      </w:r>
      <w:r>
        <w:rPr>
          <w:rFonts w:hint="eastAsia" w:ascii="宋体" w:hAnsi="宋体"/>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24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单位</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使用地点</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柜式空调</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5P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恒达光学厂区</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2相/3相供电电源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2</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柜式空调</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恒达光学厂区</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2相供电电源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3</w:t>
            </w:r>
          </w:p>
        </w:tc>
        <w:tc>
          <w:tcPr>
            <w:tcW w:w="1212"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挂式空调</w:t>
            </w:r>
          </w:p>
        </w:tc>
        <w:tc>
          <w:tcPr>
            <w:tcW w:w="1360" w:type="dxa"/>
            <w:vAlign w:val="center"/>
          </w:tcPr>
          <w:p>
            <w:pPr>
              <w:adjustRightInd w:val="0"/>
              <w:spacing w:line="360" w:lineRule="auto"/>
              <w:jc w:val="center"/>
              <w:textAlignment w:val="baseline"/>
              <w:rPr>
                <w:rFonts w:hint="eastAsia" w:asciiTheme="minorEastAsia" w:hAnsiTheme="minorEastAsia" w:eastAsiaTheme="minorEastAsia"/>
                <w:sz w:val="24"/>
                <w:szCs w:val="21"/>
              </w:rPr>
            </w:pPr>
            <w:r>
              <w:rPr>
                <w:rFonts w:hint="eastAsia" w:asciiTheme="minorEastAsia" w:hAnsiTheme="minorEastAsia" w:eastAsiaTheme="minorEastAsia"/>
                <w:sz w:val="24"/>
                <w:szCs w:val="21"/>
              </w:rPr>
              <w:t>1.5P</w:t>
            </w:r>
          </w:p>
        </w:tc>
        <w:tc>
          <w:tcPr>
            <w:tcW w:w="1321"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国际一线</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5</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恒达光学厂区</w:t>
            </w:r>
          </w:p>
        </w:tc>
        <w:tc>
          <w:tcPr>
            <w:tcW w:w="2410" w:type="dxa"/>
            <w:vAlign w:val="center"/>
          </w:tcPr>
          <w:p>
            <w:pPr>
              <w:adjustRightInd w:val="0"/>
              <w:spacing w:line="360" w:lineRule="auto"/>
              <w:jc w:val="center"/>
              <w:textAlignment w:val="baseline"/>
              <w:rPr>
                <w:rFonts w:asciiTheme="minorEastAsia" w:hAnsiTheme="minorEastAsia" w:eastAsiaTheme="minorEastAsia"/>
                <w:color w:val="FF0000"/>
                <w:sz w:val="24"/>
                <w:szCs w:val="21"/>
              </w:rPr>
            </w:pPr>
            <w:r>
              <w:rPr>
                <w:rFonts w:hint="eastAsia" w:asciiTheme="minorEastAsia" w:hAnsiTheme="minorEastAsia" w:eastAsiaTheme="minorEastAsia"/>
                <w:color w:val="FF0000"/>
                <w:sz w:val="24"/>
                <w:szCs w:val="21"/>
              </w:rPr>
              <w:t>2相供电电源</w:t>
            </w:r>
          </w:p>
        </w:tc>
      </w:tr>
    </w:tbl>
    <w:p>
      <w:pPr>
        <w:adjustRightInd w:val="0"/>
        <w:spacing w:line="360" w:lineRule="auto"/>
        <w:ind w:firstLine="450"/>
        <w:textAlignment w:val="baseline"/>
        <w:rPr>
          <w:rFonts w:asciiTheme="minorEastAsia" w:hAnsiTheme="minorEastAsia" w:eastAsiaTheme="minorEastAsia"/>
          <w:sz w:val="24"/>
          <w:szCs w:val="21"/>
        </w:rPr>
      </w:pPr>
    </w:p>
    <w:p>
      <w:pPr>
        <w:spacing w:line="480" w:lineRule="exact"/>
        <w:rPr>
          <w:rFonts w:hint="eastAsia" w:ascii="宋体" w:hAnsi="宋体"/>
          <w:b/>
          <w:sz w:val="24"/>
          <w:szCs w:val="24"/>
        </w:rPr>
      </w:pPr>
      <w:r>
        <w:rPr>
          <w:rFonts w:hint="eastAsia" w:ascii="宋体" w:hAnsi="宋体"/>
          <w:b/>
          <w:sz w:val="24"/>
          <w:szCs w:val="24"/>
        </w:rPr>
        <w:t>二.配置要求</w:t>
      </w:r>
    </w:p>
    <w:p>
      <w:pPr>
        <w:spacing w:line="480" w:lineRule="exact"/>
        <w:rPr>
          <w:rFonts w:ascii="宋体" w:hAnsi="宋体"/>
          <w:b/>
          <w:sz w:val="24"/>
          <w:szCs w:val="24"/>
        </w:rPr>
      </w:pPr>
      <w:r>
        <w:rPr>
          <w:rFonts w:hint="eastAsia" w:ascii="宋体" w:hAnsi="宋体"/>
          <w:b/>
          <w:sz w:val="24"/>
          <w:szCs w:val="24"/>
        </w:rPr>
        <w:t>5P柜式空调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5" o:spid="_x0000_s1035" o:spt="32" type="#_x0000_t32" style="position:absolute;left:0pt;margin-left:-5.7pt;margin-top:1.05pt;height:47.25pt;width:183pt;z-index:251659264;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白色/皓雪白/珊瑚玉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立柜式</w:t>
            </w:r>
          </w:p>
        </w:tc>
        <w:tc>
          <w:tcPr>
            <w:tcW w:w="2693" w:type="dxa"/>
          </w:tcPr>
          <w:p>
            <w:pPr>
              <w:spacing w:line="48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5P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≥12000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≥12800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≤3600/4000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≥2000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上下/左右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380V/220V/50HZ</w:t>
            </w:r>
          </w:p>
        </w:tc>
        <w:tc>
          <w:tcPr>
            <w:tcW w:w="2693" w:type="dxa"/>
          </w:tcPr>
          <w:p>
            <w:pPr>
              <w:spacing w:line="480" w:lineRule="exact"/>
              <w:rPr>
                <w:rFonts w:ascii="宋体" w:hAnsi="宋体"/>
                <w:sz w:val="24"/>
                <w:szCs w:val="24"/>
              </w:rPr>
            </w:pPr>
          </w:p>
        </w:tc>
      </w:tr>
    </w:tbl>
    <w:p>
      <w:pPr>
        <w:spacing w:line="480" w:lineRule="exact"/>
        <w:rPr>
          <w:rFonts w:hint="eastAsia" w:ascii="宋体" w:hAnsi="宋体"/>
          <w:b/>
          <w:sz w:val="24"/>
          <w:szCs w:val="24"/>
        </w:rPr>
      </w:pPr>
    </w:p>
    <w:p>
      <w:pPr>
        <w:spacing w:line="480" w:lineRule="exact"/>
        <w:rPr>
          <w:rFonts w:hint="eastAsia" w:ascii="宋体" w:hAnsi="宋体"/>
          <w:b/>
          <w:sz w:val="24"/>
          <w:szCs w:val="24"/>
        </w:rPr>
      </w:pPr>
      <w:r>
        <w:rPr>
          <w:rFonts w:hint="eastAsia" w:ascii="宋体" w:hAnsi="宋体"/>
          <w:b/>
          <w:sz w:val="24"/>
          <w:szCs w:val="24"/>
        </w:rPr>
        <w:t>3P柜式空调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7" o:spid="_x0000_s1037" o:spt="32" type="#_x0000_t32" style="position:absolute;left:0pt;margin-left:-5.7pt;margin-top:1.05pt;height:47.25pt;width:183pt;z-index:251660288;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白色/皓雪白/珊瑚玉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立柜式</w:t>
            </w:r>
          </w:p>
        </w:tc>
        <w:tc>
          <w:tcPr>
            <w:tcW w:w="2693" w:type="dxa"/>
          </w:tcPr>
          <w:p>
            <w:pPr>
              <w:spacing w:line="48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3P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≥7000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≥9500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≤2200/3300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≥1200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上下/左右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220V/50HZ</w:t>
            </w:r>
          </w:p>
        </w:tc>
        <w:tc>
          <w:tcPr>
            <w:tcW w:w="2693" w:type="dxa"/>
          </w:tcPr>
          <w:p>
            <w:pPr>
              <w:spacing w:line="480" w:lineRule="exact"/>
              <w:rPr>
                <w:rFonts w:ascii="宋体" w:hAnsi="宋体"/>
                <w:sz w:val="24"/>
                <w:szCs w:val="24"/>
              </w:rPr>
            </w:pPr>
          </w:p>
        </w:tc>
      </w:tr>
    </w:tbl>
    <w:p>
      <w:pPr>
        <w:spacing w:line="480" w:lineRule="exact"/>
        <w:rPr>
          <w:rFonts w:hint="eastAsia" w:ascii="宋体" w:hAnsi="宋体"/>
          <w:b/>
          <w:sz w:val="24"/>
          <w:szCs w:val="24"/>
        </w:rPr>
      </w:pPr>
    </w:p>
    <w:p>
      <w:pPr>
        <w:spacing w:line="480" w:lineRule="exact"/>
        <w:rPr>
          <w:rFonts w:hint="eastAsia" w:ascii="宋体" w:hAnsi="宋体"/>
          <w:b/>
          <w:sz w:val="24"/>
          <w:szCs w:val="24"/>
        </w:rPr>
      </w:pPr>
      <w:r>
        <w:rPr>
          <w:rFonts w:hint="eastAsia" w:ascii="宋体" w:hAnsi="宋体"/>
          <w:b/>
          <w:sz w:val="24"/>
          <w:szCs w:val="24"/>
        </w:rPr>
        <w:t>1.5P挂式空调</w:t>
      </w:r>
    </w:p>
    <w:tbl>
      <w:tblPr>
        <w:tblStyle w:val="19"/>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652"/>
        <w:gridCol w:w="3119"/>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52" w:type="dxa"/>
          </w:tcPr>
          <w:p>
            <w:pPr>
              <w:spacing w:line="480" w:lineRule="exact"/>
              <w:rPr>
                <w:rFonts w:ascii="宋体" w:hAnsi="宋体"/>
                <w:sz w:val="24"/>
                <w:szCs w:val="24"/>
              </w:rPr>
            </w:pPr>
            <w:r>
              <w:rPr>
                <w:rFonts w:ascii="宋体" w:hAnsi="宋体"/>
                <w:sz w:val="24"/>
                <w:szCs w:val="24"/>
              </w:rPr>
              <w:pict>
                <v:shape id="_x0000_s1038" o:spid="_x0000_s1038" o:spt="32" type="#_x0000_t32" style="position:absolute;left:0pt;margin-left:-5.7pt;margin-top:1.05pt;height:47.25pt;width:183pt;z-index:251661312;mso-width-relative:page;mso-height-relative:page;" o:connectortype="straight" filled="f" coordsize="21600,21600">
                  <v:path arrowok="t"/>
                  <v:fill on="f" focussize="0,0"/>
                  <v:stroke/>
                  <v:imagedata o:title=""/>
                  <o:lock v:ext="edit"/>
                </v:shape>
              </w:pict>
            </w:r>
            <w:r>
              <w:rPr>
                <w:rFonts w:hint="eastAsia" w:ascii="宋体" w:hAnsi="宋体"/>
                <w:sz w:val="24"/>
                <w:szCs w:val="24"/>
              </w:rPr>
              <w:t xml:space="preserve">      设备名称</w:t>
            </w:r>
          </w:p>
          <w:p>
            <w:pPr>
              <w:spacing w:line="480" w:lineRule="exact"/>
              <w:rPr>
                <w:rFonts w:ascii="宋体" w:hAnsi="宋体"/>
                <w:sz w:val="24"/>
                <w:szCs w:val="24"/>
              </w:rPr>
            </w:pPr>
            <w:r>
              <w:rPr>
                <w:rFonts w:hint="eastAsia" w:ascii="宋体" w:hAnsi="宋体"/>
                <w:sz w:val="24"/>
                <w:szCs w:val="24"/>
              </w:rPr>
              <w:t>规格参数</w:t>
            </w:r>
          </w:p>
        </w:tc>
        <w:tc>
          <w:tcPr>
            <w:tcW w:w="3119" w:type="dxa"/>
            <w:vAlign w:val="center"/>
          </w:tcPr>
          <w:p>
            <w:pPr>
              <w:spacing w:line="480" w:lineRule="exact"/>
              <w:jc w:val="center"/>
              <w:rPr>
                <w:rFonts w:ascii="宋体" w:hAnsi="宋体"/>
                <w:sz w:val="24"/>
                <w:szCs w:val="24"/>
              </w:rPr>
            </w:pPr>
            <w:r>
              <w:rPr>
                <w:rFonts w:hint="eastAsia" w:ascii="宋体" w:hAnsi="宋体"/>
                <w:sz w:val="24"/>
                <w:szCs w:val="24"/>
              </w:rPr>
              <w:t>柜式空调</w:t>
            </w:r>
          </w:p>
        </w:tc>
        <w:tc>
          <w:tcPr>
            <w:tcW w:w="2693"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颜色</w:t>
            </w:r>
          </w:p>
        </w:tc>
        <w:tc>
          <w:tcPr>
            <w:tcW w:w="3119" w:type="dxa"/>
          </w:tcPr>
          <w:p>
            <w:pPr>
              <w:spacing w:line="480" w:lineRule="exact"/>
              <w:jc w:val="center"/>
              <w:rPr>
                <w:rFonts w:ascii="宋体" w:hAnsi="宋体"/>
                <w:sz w:val="24"/>
                <w:szCs w:val="24"/>
              </w:rPr>
            </w:pPr>
            <w:r>
              <w:rPr>
                <w:rFonts w:hint="eastAsia" w:ascii="宋体" w:hAnsi="宋体"/>
                <w:sz w:val="24"/>
                <w:szCs w:val="24"/>
              </w:rPr>
              <w:t>白色/珊瑚玉</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类型</w:t>
            </w:r>
          </w:p>
        </w:tc>
        <w:tc>
          <w:tcPr>
            <w:tcW w:w="3119" w:type="dxa"/>
          </w:tcPr>
          <w:p>
            <w:pPr>
              <w:spacing w:line="480" w:lineRule="exact"/>
              <w:jc w:val="center"/>
              <w:rPr>
                <w:rFonts w:ascii="宋体" w:hAnsi="宋体"/>
                <w:sz w:val="24"/>
                <w:szCs w:val="24"/>
              </w:rPr>
            </w:pPr>
            <w:r>
              <w:rPr>
                <w:rFonts w:hint="eastAsia" w:ascii="宋体" w:hAnsi="宋体"/>
                <w:sz w:val="24"/>
                <w:szCs w:val="24"/>
              </w:rPr>
              <w:t>挂壁式</w:t>
            </w:r>
          </w:p>
        </w:tc>
        <w:tc>
          <w:tcPr>
            <w:tcW w:w="2693" w:type="dxa"/>
          </w:tcPr>
          <w:p>
            <w:pPr>
              <w:spacing w:line="48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制冷类型</w:t>
            </w:r>
          </w:p>
        </w:tc>
        <w:tc>
          <w:tcPr>
            <w:tcW w:w="3119" w:type="dxa"/>
          </w:tcPr>
          <w:p>
            <w:pPr>
              <w:spacing w:line="480" w:lineRule="exact"/>
              <w:jc w:val="center"/>
              <w:rPr>
                <w:rFonts w:ascii="宋体" w:hAnsi="宋体"/>
                <w:sz w:val="24"/>
                <w:szCs w:val="24"/>
              </w:rPr>
            </w:pPr>
            <w:r>
              <w:rPr>
                <w:rFonts w:hint="eastAsia" w:ascii="宋体" w:hAnsi="宋体"/>
                <w:sz w:val="24"/>
                <w:szCs w:val="24"/>
              </w:rPr>
              <w:t>冷暖</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匹数</w:t>
            </w:r>
          </w:p>
        </w:tc>
        <w:tc>
          <w:tcPr>
            <w:tcW w:w="3119" w:type="dxa"/>
          </w:tcPr>
          <w:p>
            <w:pPr>
              <w:spacing w:line="480" w:lineRule="exact"/>
              <w:jc w:val="center"/>
              <w:rPr>
                <w:rFonts w:ascii="宋体" w:hAnsi="宋体"/>
                <w:sz w:val="24"/>
                <w:szCs w:val="24"/>
              </w:rPr>
            </w:pPr>
            <w:r>
              <w:rPr>
                <w:rFonts w:hint="eastAsia" w:ascii="宋体" w:hAnsi="宋体"/>
                <w:sz w:val="24"/>
                <w:szCs w:val="24"/>
              </w:rPr>
              <w:t>1.5P</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定频变频</w:t>
            </w:r>
          </w:p>
        </w:tc>
        <w:tc>
          <w:tcPr>
            <w:tcW w:w="3119" w:type="dxa"/>
          </w:tcPr>
          <w:p>
            <w:pPr>
              <w:spacing w:line="480" w:lineRule="exact"/>
              <w:jc w:val="center"/>
              <w:rPr>
                <w:rFonts w:ascii="宋体" w:hAnsi="宋体"/>
                <w:sz w:val="24"/>
                <w:szCs w:val="24"/>
              </w:rPr>
            </w:pPr>
            <w:r>
              <w:rPr>
                <w:rFonts w:hint="eastAsia" w:ascii="宋体" w:hAnsi="宋体"/>
                <w:sz w:val="24"/>
                <w:szCs w:val="24"/>
              </w:rPr>
              <w:t>变频</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能效等级</w:t>
            </w:r>
          </w:p>
        </w:tc>
        <w:tc>
          <w:tcPr>
            <w:tcW w:w="3119" w:type="dxa"/>
          </w:tcPr>
          <w:p>
            <w:pPr>
              <w:spacing w:line="480" w:lineRule="exact"/>
              <w:jc w:val="center"/>
              <w:rPr>
                <w:rFonts w:ascii="宋体" w:hAnsi="宋体"/>
                <w:sz w:val="24"/>
                <w:szCs w:val="24"/>
              </w:rPr>
            </w:pPr>
            <w:r>
              <w:rPr>
                <w:rFonts w:hint="eastAsia" w:ascii="宋体" w:hAnsi="宋体"/>
                <w:sz w:val="24"/>
                <w:szCs w:val="24"/>
              </w:rPr>
              <w:t>≤3级</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制冷量（W）</w:t>
            </w:r>
          </w:p>
        </w:tc>
        <w:tc>
          <w:tcPr>
            <w:tcW w:w="3119" w:type="dxa"/>
          </w:tcPr>
          <w:p>
            <w:pPr>
              <w:spacing w:line="480" w:lineRule="exact"/>
              <w:jc w:val="center"/>
              <w:rPr>
                <w:rFonts w:ascii="宋体" w:hAnsi="宋体"/>
                <w:sz w:val="24"/>
                <w:szCs w:val="24"/>
              </w:rPr>
            </w:pPr>
            <w:r>
              <w:rPr>
                <w:rFonts w:hint="eastAsia" w:ascii="宋体" w:hAnsi="宋体"/>
                <w:sz w:val="24"/>
                <w:szCs w:val="24"/>
              </w:rPr>
              <w:t>≥3500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制热量（W）</w:t>
            </w:r>
          </w:p>
        </w:tc>
        <w:tc>
          <w:tcPr>
            <w:tcW w:w="3119" w:type="dxa"/>
          </w:tcPr>
          <w:p>
            <w:pPr>
              <w:spacing w:line="480" w:lineRule="exact"/>
              <w:jc w:val="center"/>
              <w:rPr>
                <w:rFonts w:ascii="宋体" w:hAnsi="宋体"/>
                <w:sz w:val="24"/>
                <w:szCs w:val="24"/>
              </w:rPr>
            </w:pPr>
            <w:r>
              <w:rPr>
                <w:rFonts w:hint="eastAsia" w:ascii="宋体" w:hAnsi="宋体"/>
                <w:sz w:val="24"/>
                <w:szCs w:val="24"/>
              </w:rPr>
              <w:t>≥4500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制冷/制热输入功率（W）</w:t>
            </w:r>
          </w:p>
        </w:tc>
        <w:tc>
          <w:tcPr>
            <w:tcW w:w="3119" w:type="dxa"/>
          </w:tcPr>
          <w:p>
            <w:pPr>
              <w:spacing w:line="480" w:lineRule="exact"/>
              <w:jc w:val="center"/>
              <w:rPr>
                <w:rFonts w:ascii="宋体" w:hAnsi="宋体"/>
                <w:sz w:val="24"/>
                <w:szCs w:val="24"/>
              </w:rPr>
            </w:pPr>
            <w:r>
              <w:rPr>
                <w:rFonts w:hint="eastAsia" w:ascii="宋体" w:hAnsi="宋体"/>
                <w:sz w:val="24"/>
                <w:szCs w:val="24"/>
              </w:rPr>
              <w:t>≤1100/1500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内机噪音（dB（A））</w:t>
            </w:r>
          </w:p>
        </w:tc>
        <w:tc>
          <w:tcPr>
            <w:tcW w:w="3119" w:type="dxa"/>
          </w:tcPr>
          <w:p>
            <w:pPr>
              <w:spacing w:line="480" w:lineRule="exact"/>
              <w:jc w:val="center"/>
              <w:rPr>
                <w:rFonts w:ascii="宋体" w:hAnsi="宋体"/>
                <w:sz w:val="24"/>
                <w:szCs w:val="24"/>
              </w:rPr>
            </w:pPr>
            <w:r>
              <w:rPr>
                <w:rFonts w:hint="eastAsia" w:ascii="宋体" w:hAnsi="宋体"/>
                <w:sz w:val="24"/>
                <w:szCs w:val="24"/>
              </w:rPr>
              <w:t>≤55</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外机噪音（dB（A））</w:t>
            </w:r>
          </w:p>
        </w:tc>
        <w:tc>
          <w:tcPr>
            <w:tcW w:w="3119" w:type="dxa"/>
          </w:tcPr>
          <w:p>
            <w:pPr>
              <w:spacing w:line="480" w:lineRule="exact"/>
              <w:jc w:val="center"/>
              <w:rPr>
                <w:rFonts w:ascii="宋体" w:hAnsi="宋体"/>
                <w:sz w:val="24"/>
                <w:szCs w:val="24"/>
              </w:rPr>
            </w:pPr>
            <w:r>
              <w:rPr>
                <w:rFonts w:hint="eastAsia" w:ascii="宋体" w:hAnsi="宋体"/>
                <w:sz w:val="24"/>
                <w:szCs w:val="24"/>
              </w:rPr>
              <w:t>≤60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循环风量（m3/h）</w:t>
            </w:r>
          </w:p>
        </w:tc>
        <w:tc>
          <w:tcPr>
            <w:tcW w:w="3119" w:type="dxa"/>
          </w:tcPr>
          <w:p>
            <w:pPr>
              <w:spacing w:line="480" w:lineRule="exact"/>
              <w:jc w:val="center"/>
              <w:rPr>
                <w:rFonts w:ascii="宋体" w:hAnsi="宋体"/>
                <w:sz w:val="24"/>
                <w:szCs w:val="24"/>
              </w:rPr>
            </w:pPr>
            <w:r>
              <w:rPr>
                <w:rFonts w:hint="eastAsia" w:ascii="宋体" w:hAnsi="宋体"/>
                <w:sz w:val="24"/>
                <w:szCs w:val="24"/>
              </w:rPr>
              <w:t>≥650</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扫风方式</w:t>
            </w:r>
          </w:p>
        </w:tc>
        <w:tc>
          <w:tcPr>
            <w:tcW w:w="3119" w:type="dxa"/>
          </w:tcPr>
          <w:p>
            <w:pPr>
              <w:spacing w:line="480" w:lineRule="exact"/>
              <w:jc w:val="center"/>
              <w:rPr>
                <w:rFonts w:ascii="宋体" w:hAnsi="宋体"/>
                <w:sz w:val="24"/>
                <w:szCs w:val="24"/>
              </w:rPr>
            </w:pPr>
            <w:r>
              <w:rPr>
                <w:rFonts w:hint="eastAsia" w:ascii="宋体" w:hAnsi="宋体"/>
                <w:sz w:val="24"/>
                <w:szCs w:val="24"/>
              </w:rPr>
              <w:t>左右</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制冷剂</w:t>
            </w:r>
          </w:p>
        </w:tc>
        <w:tc>
          <w:tcPr>
            <w:tcW w:w="3119" w:type="dxa"/>
          </w:tcPr>
          <w:p>
            <w:pPr>
              <w:spacing w:line="480" w:lineRule="exact"/>
              <w:jc w:val="center"/>
              <w:rPr>
                <w:rFonts w:ascii="宋体" w:hAnsi="宋体"/>
                <w:sz w:val="24"/>
                <w:szCs w:val="24"/>
              </w:rPr>
            </w:pPr>
            <w:r>
              <w:rPr>
                <w:rFonts w:hint="eastAsia" w:ascii="宋体" w:hAnsi="宋体"/>
                <w:sz w:val="24"/>
                <w:szCs w:val="24"/>
              </w:rPr>
              <w:t>R32</w:t>
            </w:r>
          </w:p>
        </w:tc>
        <w:tc>
          <w:tcPr>
            <w:tcW w:w="2693"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52" w:type="dxa"/>
          </w:tcPr>
          <w:p>
            <w:pPr>
              <w:spacing w:line="480" w:lineRule="exact"/>
              <w:rPr>
                <w:rFonts w:ascii="宋体" w:hAnsi="宋体"/>
                <w:sz w:val="24"/>
                <w:szCs w:val="24"/>
              </w:rPr>
            </w:pPr>
            <w:r>
              <w:rPr>
                <w:rFonts w:hint="eastAsia" w:ascii="宋体" w:hAnsi="宋体"/>
                <w:sz w:val="24"/>
                <w:szCs w:val="24"/>
              </w:rPr>
              <w:t>电压/频率</w:t>
            </w:r>
          </w:p>
        </w:tc>
        <w:tc>
          <w:tcPr>
            <w:tcW w:w="3119" w:type="dxa"/>
          </w:tcPr>
          <w:p>
            <w:pPr>
              <w:spacing w:line="480" w:lineRule="exact"/>
              <w:jc w:val="center"/>
              <w:rPr>
                <w:rFonts w:ascii="宋体" w:hAnsi="宋体"/>
                <w:sz w:val="24"/>
                <w:szCs w:val="24"/>
              </w:rPr>
            </w:pPr>
            <w:r>
              <w:rPr>
                <w:rFonts w:hint="eastAsia" w:ascii="宋体" w:hAnsi="宋体"/>
                <w:sz w:val="24"/>
                <w:szCs w:val="24"/>
              </w:rPr>
              <w:t>220V/50HZ</w:t>
            </w:r>
          </w:p>
        </w:tc>
        <w:tc>
          <w:tcPr>
            <w:tcW w:w="2693" w:type="dxa"/>
          </w:tcPr>
          <w:p>
            <w:pPr>
              <w:spacing w:line="480" w:lineRule="exact"/>
              <w:rPr>
                <w:rFonts w:ascii="宋体" w:hAnsi="宋体"/>
                <w:sz w:val="24"/>
                <w:szCs w:val="24"/>
              </w:rPr>
            </w:pPr>
          </w:p>
        </w:tc>
      </w:tr>
    </w:tbl>
    <w:p>
      <w:pPr>
        <w:spacing w:line="480" w:lineRule="exact"/>
        <w:rPr>
          <w:rFonts w:hint="eastAsia" w:ascii="宋体" w:hAnsi="宋体"/>
          <w:b/>
          <w:sz w:val="24"/>
          <w:szCs w:val="24"/>
        </w:rPr>
      </w:pPr>
    </w:p>
    <w:p>
      <w:pPr>
        <w:spacing w:line="480" w:lineRule="exact"/>
        <w:rPr>
          <w:rFonts w:ascii="宋体" w:hAnsi="宋体"/>
          <w:b/>
          <w:sz w:val="24"/>
          <w:szCs w:val="24"/>
        </w:rPr>
      </w:pPr>
      <w:r>
        <w:rPr>
          <w:rFonts w:hint="eastAsia" w:ascii="宋体" w:hAnsi="宋体"/>
          <w:b/>
          <w:sz w:val="24"/>
          <w:szCs w:val="24"/>
        </w:rPr>
        <w:t>三．制造厂家/品牌要求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1.制造厂家/品牌：国际一线品牌</w:t>
      </w:r>
    </w:p>
    <w:p>
      <w:pPr>
        <w:widowControl/>
        <w:spacing w:line="480" w:lineRule="exact"/>
        <w:ind w:firstLine="480" w:firstLineChars="200"/>
        <w:jc w:val="left"/>
        <w:rPr>
          <w:rFonts w:ascii="宋体" w:hAnsi="宋体"/>
          <w:sz w:val="24"/>
          <w:szCs w:val="24"/>
        </w:rPr>
      </w:pPr>
      <w:r>
        <w:rPr>
          <w:rFonts w:hint="eastAsia" w:ascii="宋体" w:hAnsi="宋体"/>
          <w:sz w:val="24"/>
          <w:szCs w:val="24"/>
        </w:rPr>
        <w:t>2.直销商/代理商：提供厂家授权资料。</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1.供应商负责所供空调的安装调试。</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2.提供必要的操作培训（含操作说明、注意事项、维护保养等）。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（1）内机与外机运行顺畅，制冷/制热效果良好，噪音及其它功能满足要求。</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（2）按GB/21455-2013执行。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空调采购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3969"/>
        <w:gridCol w:w="2268"/>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Align w:val="center"/>
          </w:tcPr>
          <w:p>
            <w:pPr>
              <w:jc w:val="center"/>
              <w:rPr>
                <w:rFonts w:ascii="宋体" w:hAnsi="宋体"/>
                <w:szCs w:val="21"/>
              </w:rPr>
            </w:pPr>
            <w:r>
              <w:rPr>
                <w:rFonts w:hint="eastAsia" w:ascii="宋体" w:hAnsi="宋体"/>
                <w:szCs w:val="21"/>
              </w:rPr>
              <w:t>是否响应</w:t>
            </w:r>
          </w:p>
        </w:tc>
        <w:tc>
          <w:tcPr>
            <w:tcW w:w="1457" w:type="dxa"/>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2360"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6237" w:type="dxa"/>
            <w:gridSpan w:val="2"/>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57"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2"/>
            <w:vAlign w:val="center"/>
          </w:tcPr>
          <w:p>
            <w:pPr>
              <w:jc w:val="center"/>
              <w:rPr>
                <w:rFonts w:ascii="宋体" w:hAnsi="宋体"/>
                <w:szCs w:val="21"/>
              </w:rPr>
            </w:pPr>
            <w:r>
              <w:rPr>
                <w:rFonts w:hint="eastAsia" w:ascii="宋体" w:hAnsi="宋体"/>
                <w:szCs w:val="21"/>
              </w:rPr>
              <w:t>要求</w:t>
            </w:r>
          </w:p>
        </w:tc>
        <w:tc>
          <w:tcPr>
            <w:tcW w:w="1276" w:type="dxa"/>
            <w:vMerge w:val="restart"/>
            <w:vAlign w:val="center"/>
          </w:tcPr>
          <w:p>
            <w:pPr>
              <w:jc w:val="center"/>
              <w:rPr>
                <w:rFonts w:ascii="宋体" w:hAnsi="宋体"/>
                <w:szCs w:val="21"/>
              </w:rPr>
            </w:pPr>
            <w:r>
              <w:rPr>
                <w:rFonts w:hint="eastAsia" w:ascii="宋体" w:hAnsi="宋体"/>
                <w:szCs w:val="21"/>
              </w:rPr>
              <w:t>是否响应</w:t>
            </w:r>
          </w:p>
        </w:tc>
        <w:tc>
          <w:tcPr>
            <w:tcW w:w="1457" w:type="dxa"/>
            <w:vMerge w:val="restart"/>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szCs w:val="21"/>
              </w:rPr>
            </w:pPr>
          </w:p>
        </w:tc>
        <w:tc>
          <w:tcPr>
            <w:tcW w:w="6237" w:type="dxa"/>
            <w:gridSpan w:val="2"/>
            <w:vAlign w:val="center"/>
          </w:tcPr>
          <w:p>
            <w:pPr>
              <w:jc w:val="center"/>
              <w:rPr>
                <w:rFonts w:ascii="宋体" w:hAnsi="宋体"/>
                <w:szCs w:val="21"/>
              </w:rPr>
            </w:pPr>
            <w:r>
              <w:rPr>
                <w:rFonts w:hint="eastAsia" w:ascii="宋体" w:hAnsi="宋体"/>
                <w:szCs w:val="21"/>
              </w:rPr>
              <w:t>柜式空调（5P）</w:t>
            </w:r>
          </w:p>
        </w:tc>
        <w:tc>
          <w:tcPr>
            <w:tcW w:w="1276" w:type="dxa"/>
            <w:vMerge w:val="continue"/>
            <w:vAlign w:val="center"/>
          </w:tcPr>
          <w:p>
            <w:pPr>
              <w:jc w:val="center"/>
              <w:rPr>
                <w:rFonts w:ascii="宋体" w:hAnsi="宋体"/>
                <w:szCs w:val="21"/>
              </w:rPr>
            </w:pPr>
          </w:p>
        </w:tc>
        <w:tc>
          <w:tcPr>
            <w:tcW w:w="1457"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颜色</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立柜式</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制冷类型</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冷暖</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30" w:type="dxa"/>
            <w:gridSpan w:val="5"/>
            <w:vAlign w:val="center"/>
          </w:tcPr>
          <w:p>
            <w:pPr>
              <w:spacing w:line="480" w:lineRule="exact"/>
              <w:jc w:val="center"/>
              <w:rPr>
                <w:rFonts w:ascii="宋体" w:hAnsi="宋体"/>
                <w:b/>
                <w:sz w:val="24"/>
                <w:szCs w:val="24"/>
              </w:rPr>
            </w:pPr>
            <w:r>
              <w:rPr>
                <w:rFonts w:hint="eastAsia" w:ascii="宋体" w:hAnsi="宋体"/>
                <w:b/>
                <w:sz w:val="24"/>
                <w:szCs w:val="24"/>
              </w:rPr>
              <w:t>5P柜式空调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≥12000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≥12800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≤4000/3600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≥2000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380V/220V/50HZ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30" w:type="dxa"/>
            <w:gridSpan w:val="5"/>
            <w:vAlign w:val="center"/>
          </w:tcPr>
          <w:p>
            <w:pPr>
              <w:spacing w:line="380" w:lineRule="exact"/>
              <w:jc w:val="center"/>
              <w:rPr>
                <w:rFonts w:ascii="宋体" w:hAnsi="宋体"/>
                <w:sz w:val="18"/>
                <w:szCs w:val="18"/>
              </w:rPr>
            </w:pPr>
            <w:r>
              <w:rPr>
                <w:rFonts w:hint="eastAsia" w:ascii="宋体" w:hAnsi="宋体"/>
                <w:b/>
                <w:sz w:val="24"/>
                <w:szCs w:val="24"/>
              </w:rPr>
              <w:t>3P柜式空调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≥7000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≥9500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≤2200/3300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≥2000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330" w:type="dxa"/>
            <w:gridSpan w:val="5"/>
            <w:vAlign w:val="center"/>
          </w:tcPr>
          <w:p>
            <w:pPr>
              <w:spacing w:line="380" w:lineRule="exact"/>
              <w:jc w:val="center"/>
              <w:rPr>
                <w:rFonts w:ascii="宋体" w:hAnsi="宋体"/>
                <w:sz w:val="18"/>
                <w:szCs w:val="18"/>
              </w:rPr>
            </w:pPr>
            <w:r>
              <w:rPr>
                <w:rFonts w:hint="eastAsia" w:ascii="宋体" w:hAnsi="宋体"/>
                <w:b/>
                <w:sz w:val="24"/>
                <w:szCs w:val="24"/>
              </w:rPr>
              <w:t>1.5P挂式空调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1.5P</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变频</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≤3级</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≥3500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≥4500</w:t>
            </w: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6237" w:type="dxa"/>
            <w:gridSpan w:val="2"/>
          </w:tcPr>
          <w:p>
            <w:pPr>
              <w:spacing w:line="480" w:lineRule="exact"/>
              <w:jc w:val="center"/>
              <w:rPr>
                <w:rFonts w:ascii="宋体" w:hAnsi="宋体"/>
                <w:sz w:val="24"/>
                <w:szCs w:val="24"/>
              </w:rPr>
            </w:pPr>
            <w:r>
              <w:rPr>
                <w:rFonts w:hint="eastAsia" w:ascii="宋体" w:hAnsi="宋体"/>
                <w:sz w:val="24"/>
                <w:szCs w:val="24"/>
              </w:rPr>
              <w:t>≤1100/1500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≤55</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≥650</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上下</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R32</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6237" w:type="dxa"/>
            <w:gridSpan w:val="2"/>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80" w:lineRule="exact"/>
              <w:jc w:val="center"/>
              <w:rPr>
                <w:rFonts w:ascii="宋体" w:hAnsi="宋体"/>
                <w:b/>
                <w:sz w:val="28"/>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szCs w:val="21"/>
              </w:rPr>
            </w:pPr>
            <w:r>
              <w:rPr>
                <w:rFonts w:hint="eastAsia" w:ascii="宋体" w:hAnsi="宋体"/>
                <w:szCs w:val="21"/>
              </w:rPr>
              <w:t>整机质保</w:t>
            </w:r>
          </w:p>
        </w:tc>
        <w:tc>
          <w:tcPr>
            <w:tcW w:w="3969" w:type="dxa"/>
            <w:vAlign w:val="center"/>
          </w:tcPr>
          <w:p>
            <w:pPr>
              <w:spacing w:line="380" w:lineRule="exact"/>
              <w:jc w:val="center"/>
              <w:rPr>
                <w:rFonts w:ascii="宋体" w:hAnsi="宋体"/>
                <w:szCs w:val="21"/>
              </w:rPr>
            </w:pPr>
            <w:r>
              <w:rPr>
                <w:rFonts w:hint="eastAsia" w:ascii="宋体" w:hAnsi="宋体"/>
                <w:szCs w:val="21"/>
              </w:rPr>
              <w:t>三年内无条件更换</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szCs w:val="21"/>
              </w:rPr>
            </w:pPr>
            <w:r>
              <w:rPr>
                <w:rFonts w:hint="eastAsia" w:ascii="宋体" w:hAnsi="宋体"/>
                <w:szCs w:val="21"/>
              </w:rPr>
              <w:t>服务响应时间</w:t>
            </w:r>
          </w:p>
        </w:tc>
        <w:tc>
          <w:tcPr>
            <w:tcW w:w="3969" w:type="dxa"/>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设备安装调试完成时间</w:t>
            </w:r>
          </w:p>
        </w:tc>
        <w:tc>
          <w:tcPr>
            <w:tcW w:w="3969" w:type="dxa"/>
            <w:vAlign w:val="center"/>
          </w:tcPr>
          <w:p>
            <w:pPr>
              <w:spacing w:line="360" w:lineRule="exact"/>
              <w:jc w:val="center"/>
              <w:rPr>
                <w:rFonts w:ascii="宋体" w:hAnsi="宋体"/>
                <w:szCs w:val="21"/>
              </w:rPr>
            </w:pPr>
            <w:r>
              <w:rPr>
                <w:rFonts w:hint="eastAsia" w:ascii="宋体" w:hAnsi="宋体"/>
                <w:color w:val="FF0000"/>
                <w:szCs w:val="21"/>
              </w:rPr>
              <w:t>合同签订后不超过5个日历日</w:t>
            </w:r>
          </w:p>
        </w:tc>
        <w:tc>
          <w:tcPr>
            <w:tcW w:w="2268" w:type="dxa"/>
            <w:vAlign w:val="center"/>
          </w:tcPr>
          <w:p>
            <w:pPr>
              <w:spacing w:line="380" w:lineRule="exact"/>
              <w:jc w:val="center"/>
              <w:rPr>
                <w:rFonts w:ascii="宋体" w:hAnsi="宋体"/>
                <w:szCs w:val="21"/>
              </w:rPr>
            </w:pP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5"/>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3969" w:type="dxa"/>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项目验收合格后一次性支付合同价的95%，另5%作为质保金于项目完成1年后支付</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评标方式</w:t>
            </w:r>
          </w:p>
        </w:tc>
        <w:tc>
          <w:tcPr>
            <w:tcW w:w="3969"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评分标准</w:t>
            </w:r>
          </w:p>
        </w:tc>
        <w:tc>
          <w:tcPr>
            <w:tcW w:w="3969" w:type="dxa"/>
            <w:vAlign w:val="center"/>
          </w:tcPr>
          <w:p>
            <w:pPr>
              <w:spacing w:line="360" w:lineRule="exact"/>
              <w:jc w:val="center"/>
              <w:rPr>
                <w:rFonts w:ascii="宋体" w:hAnsi="宋体"/>
                <w:szCs w:val="21"/>
              </w:rPr>
            </w:pPr>
            <w:r>
              <w:rPr>
                <w:rFonts w:hint="eastAsia" w:ascii="宋体" w:hAnsi="宋体"/>
                <w:szCs w:val="21"/>
              </w:rPr>
              <w:t>综合评分表</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合同样式</w:t>
            </w:r>
          </w:p>
        </w:tc>
        <w:tc>
          <w:tcPr>
            <w:tcW w:w="3969" w:type="dxa"/>
            <w:vAlign w:val="center"/>
          </w:tcPr>
          <w:p>
            <w:pPr>
              <w:spacing w:line="360" w:lineRule="exact"/>
              <w:jc w:val="center"/>
              <w:rPr>
                <w:rFonts w:ascii="宋体" w:hAnsi="宋体"/>
                <w:szCs w:val="21"/>
              </w:rPr>
            </w:pPr>
            <w:r>
              <w:rPr>
                <w:rFonts w:hint="eastAsia" w:ascii="宋体" w:hAnsi="宋体"/>
                <w:szCs w:val="21"/>
              </w:rPr>
              <w:t>合同范本</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bl>
    <w:p>
      <w:pPr>
        <w:rPr>
          <w:rFonts w:ascii="宋体" w:hAnsi="宋体" w:cs="宋体"/>
          <w:b/>
          <w:color w:val="000000"/>
          <w:kern w:val="0"/>
          <w:sz w:val="24"/>
        </w:rPr>
      </w:pPr>
    </w:p>
    <w:p>
      <w:pPr>
        <w:rPr>
          <w:rFonts w:ascii="宋体" w:hAnsi="宋体" w:cs="宋体"/>
          <w:b/>
          <w:color w:val="000000"/>
          <w:kern w:val="0"/>
          <w:sz w:val="24"/>
        </w:rPr>
      </w:pPr>
    </w:p>
    <w:p>
      <w:pPr>
        <w:rPr>
          <w:rFonts w:ascii="宋体" w:hAnsi="宋体" w:cs="宋体"/>
          <w:b/>
          <w:color w:val="000000"/>
          <w:kern w:val="0"/>
          <w:sz w:val="24"/>
        </w:rPr>
      </w:pPr>
    </w:p>
    <w:p>
      <w:pPr>
        <w:rPr>
          <w:color w:val="000000"/>
          <w:sz w:val="22"/>
        </w:rPr>
      </w:pPr>
      <w:r>
        <w:rPr>
          <w:rFonts w:hint="eastAsia"/>
          <w:color w:val="000000"/>
          <w:sz w:val="24"/>
        </w:rPr>
        <w:t>（</w:t>
      </w:r>
      <w:r>
        <w:rPr>
          <w:rFonts w:hint="eastAsia"/>
          <w:color w:val="FF0000"/>
          <w:sz w:val="28"/>
        </w:rPr>
        <w:t>针对恒达技术要求进行确认是否响应满足， 如有不响应，请备注；请认真填写“</w:t>
      </w:r>
      <w:r>
        <w:rPr>
          <w:rFonts w:hint="eastAsia" w:ascii="宋体" w:hAnsi="宋体"/>
          <w:color w:val="FF0000"/>
          <w:sz w:val="28"/>
          <w:szCs w:val="21"/>
        </w:rPr>
        <w:t>详细配置备注或说明</w:t>
      </w:r>
      <w:r>
        <w:rPr>
          <w:rFonts w:hint="eastAsia"/>
          <w:color w:val="FF0000"/>
          <w:sz w:val="28"/>
        </w:rPr>
        <w:t>”和“</w:t>
      </w:r>
      <w:r>
        <w:rPr>
          <w:rFonts w:hint="eastAsia" w:ascii="宋体" w:hAnsi="宋体"/>
          <w:color w:val="FF0000"/>
          <w:sz w:val="28"/>
          <w:szCs w:val="21"/>
        </w:rPr>
        <w:t>详细时间备注或说明</w:t>
      </w:r>
      <w:r>
        <w:rPr>
          <w:rFonts w:hint="eastAsia"/>
          <w:color w:val="FF0000"/>
          <w:sz w:val="28"/>
        </w:rPr>
        <w:t>”</w:t>
      </w:r>
      <w:r>
        <w:rPr>
          <w:rFonts w:hint="eastAsia" w:ascii="宋体" w:hAnsi="宋体"/>
          <w:color w:val="FF0000"/>
          <w:sz w:val="28"/>
          <w:szCs w:val="21"/>
        </w:rPr>
        <w:t>两</w:t>
      </w:r>
      <w:r>
        <w:rPr>
          <w:rFonts w:hint="eastAsia"/>
          <w:color w:val="FF0000"/>
          <w:sz w:val="28"/>
        </w:rPr>
        <w:t>栏的内容，将作为综合评分的依据</w:t>
      </w:r>
      <w:r>
        <w:rPr>
          <w:rFonts w:hint="eastAsia"/>
          <w:color w:val="000000"/>
          <w:sz w:val="22"/>
        </w:rPr>
        <w:t>）</w:t>
      </w:r>
    </w:p>
    <w:p>
      <w:pPr>
        <w:rPr>
          <w:color w:val="000000"/>
        </w:rPr>
      </w:pPr>
    </w:p>
    <w:p>
      <w:pPr>
        <w:rPr>
          <w:color w:val="000000"/>
        </w:rPr>
      </w:pPr>
    </w:p>
    <w:p>
      <w:pPr>
        <w:widowControl/>
        <w:tabs>
          <w:tab w:val="left" w:pos="6030"/>
        </w:tabs>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r>
        <w:rPr>
          <w:rFonts w:ascii="黑体" w:hAnsi="宋体" w:eastAsia="黑体" w:cs="宋体"/>
          <w:color w:val="000000"/>
          <w:kern w:val="0"/>
          <w:sz w:val="24"/>
          <w:u w:val="single"/>
        </w:rPr>
        <w:tab/>
      </w:r>
    </w:p>
    <w:p>
      <w:pPr>
        <w:widowControl/>
        <w:tabs>
          <w:tab w:val="left" w:pos="6030"/>
        </w:tabs>
        <w:spacing w:line="420" w:lineRule="exact"/>
        <w:jc w:val="left"/>
        <w:rPr>
          <w:rFonts w:ascii="黑体" w:hAnsi="宋体" w:eastAsia="黑体" w:cs="宋体"/>
          <w:color w:val="000000"/>
          <w:kern w:val="0"/>
          <w:sz w:val="24"/>
          <w:u w:val="single"/>
        </w:rPr>
      </w:pPr>
    </w:p>
    <w:p>
      <w:pPr>
        <w:widowControl/>
        <w:tabs>
          <w:tab w:val="left" w:pos="6030"/>
        </w:tabs>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配置明细表(1) </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柜式空调（5P）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≥12000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≥12800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≤3600/4000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380V/220V/50HZ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spacing w:line="420" w:lineRule="exact"/>
        <w:jc w:val="center"/>
        <w:rPr>
          <w:rFonts w:ascii="黑体" w:hAnsi="宋体" w:eastAsia="黑体" w:cs="宋体"/>
          <w:color w:val="000000"/>
          <w:kern w:val="0"/>
          <w:sz w:val="24"/>
        </w:rPr>
      </w:pPr>
      <w:r>
        <w:rPr>
          <w:rFonts w:ascii="黑体" w:hAnsi="宋体" w:eastAsia="黑体" w:cs="宋体"/>
          <w:color w:val="000000"/>
          <w:kern w:val="0"/>
          <w:sz w:val="24"/>
        </w:rPr>
        <w:br w:type="page"/>
      </w:r>
      <w:r>
        <w:rPr>
          <w:rFonts w:hint="eastAsia" w:ascii="黑体" w:hAnsi="宋体" w:eastAsia="黑体" w:cs="宋体"/>
          <w:color w:val="000000"/>
          <w:kern w:val="0"/>
          <w:sz w:val="24"/>
        </w:rPr>
        <w:t xml:space="preserve">配置明细表(2) </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柜式空调（3P）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tcPr>
          <w:p>
            <w:pPr>
              <w:spacing w:line="480" w:lineRule="exact"/>
              <w:jc w:val="center"/>
              <w:rPr>
                <w:rFonts w:ascii="宋体" w:hAnsi="宋体"/>
                <w:sz w:val="24"/>
                <w:szCs w:val="24"/>
              </w:rPr>
            </w:pPr>
            <w:r>
              <w:rPr>
                <w:rFonts w:hint="eastAsia" w:ascii="宋体" w:hAnsi="宋体"/>
                <w:sz w:val="24"/>
                <w:szCs w:val="24"/>
              </w:rPr>
              <w:t>≥7000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tcPr>
          <w:p>
            <w:pPr>
              <w:spacing w:line="480" w:lineRule="exact"/>
              <w:jc w:val="center"/>
              <w:rPr>
                <w:rFonts w:ascii="宋体" w:hAnsi="宋体"/>
                <w:sz w:val="24"/>
                <w:szCs w:val="24"/>
              </w:rPr>
            </w:pPr>
            <w:r>
              <w:rPr>
                <w:rFonts w:hint="eastAsia" w:ascii="宋体" w:hAnsi="宋体"/>
                <w:sz w:val="24"/>
                <w:szCs w:val="24"/>
              </w:rPr>
              <w:t>≥9500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tcPr>
          <w:p>
            <w:pPr>
              <w:spacing w:line="480" w:lineRule="exact"/>
              <w:jc w:val="center"/>
              <w:rPr>
                <w:rFonts w:ascii="宋体" w:hAnsi="宋体"/>
                <w:sz w:val="24"/>
                <w:szCs w:val="24"/>
              </w:rPr>
            </w:pPr>
            <w:r>
              <w:rPr>
                <w:rFonts w:hint="eastAsia" w:ascii="宋体" w:hAnsi="宋体"/>
                <w:sz w:val="24"/>
                <w:szCs w:val="24"/>
              </w:rPr>
              <w:t>≤2200/3300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≥2000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上下/左右</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配置明细表 (3)</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挂式空调（1.5P）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Y="5191"/>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5"/>
        <w:gridCol w:w="3260"/>
        <w:gridCol w:w="3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3085" w:type="dxa"/>
            <w:vAlign w:val="center"/>
          </w:tcPr>
          <w:p>
            <w:pPr>
              <w:widowControl/>
              <w:rPr>
                <w:rFonts w:ascii="宋体" w:hAnsi="宋体" w:cs="宋体"/>
                <w:color w:val="000000"/>
                <w:kern w:val="0"/>
                <w:szCs w:val="21"/>
              </w:rPr>
            </w:pPr>
          </w:p>
        </w:tc>
        <w:tc>
          <w:tcPr>
            <w:tcW w:w="3260"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382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白色/皓雪白/珊瑚玉</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立柜式（弧面设计）</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1.5P</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3260" w:type="dxa"/>
          </w:tcPr>
          <w:p>
            <w:pPr>
              <w:spacing w:line="480" w:lineRule="exact"/>
              <w:jc w:val="center"/>
              <w:rPr>
                <w:rFonts w:ascii="宋体" w:hAnsi="宋体"/>
                <w:sz w:val="24"/>
                <w:szCs w:val="24"/>
              </w:rPr>
            </w:pPr>
            <w:r>
              <w:rPr>
                <w:rFonts w:hint="eastAsia" w:ascii="宋体" w:hAnsi="宋体"/>
                <w:sz w:val="24"/>
                <w:szCs w:val="24"/>
              </w:rPr>
              <w:t>≥3500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3260" w:type="dxa"/>
          </w:tcPr>
          <w:p>
            <w:pPr>
              <w:spacing w:line="480" w:lineRule="exact"/>
              <w:jc w:val="center"/>
              <w:rPr>
                <w:rFonts w:ascii="宋体" w:hAnsi="宋体"/>
                <w:sz w:val="24"/>
                <w:szCs w:val="24"/>
              </w:rPr>
            </w:pPr>
            <w:r>
              <w:rPr>
                <w:rFonts w:hint="eastAsia" w:ascii="宋体" w:hAnsi="宋体"/>
                <w:sz w:val="24"/>
                <w:szCs w:val="24"/>
              </w:rPr>
              <w:t>≥4500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3260" w:type="dxa"/>
          </w:tcPr>
          <w:p>
            <w:pPr>
              <w:spacing w:line="480" w:lineRule="exact"/>
              <w:jc w:val="center"/>
              <w:rPr>
                <w:rFonts w:ascii="宋体" w:hAnsi="宋体"/>
                <w:sz w:val="24"/>
                <w:szCs w:val="24"/>
              </w:rPr>
            </w:pPr>
            <w:r>
              <w:rPr>
                <w:rFonts w:hint="eastAsia" w:ascii="宋体" w:hAnsi="宋体"/>
                <w:sz w:val="24"/>
                <w:szCs w:val="24"/>
              </w:rPr>
              <w:t>≤1100/1500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≥650</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上下</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382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5"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3260"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382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p>
      <w:pPr>
        <w:jc w:val="center"/>
        <w:rPr>
          <w:rFonts w:ascii="黑体" w:hAnsi="宋体" w:eastAsia="黑体" w:cs="宋体"/>
          <w:color w:val="000000"/>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柜式空调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5P</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柜式空调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3P</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1.5P</w:t>
            </w: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服务（15分）：</w:t>
            </w:r>
            <w:r>
              <w:rPr>
                <w:rFonts w:ascii="宋体" w:hAnsi="宋体" w:cs="宋体"/>
                <w:color w:val="000000"/>
                <w:kern w:val="0"/>
                <w:sz w:val="22"/>
                <w:szCs w:val="22"/>
              </w:rPr>
              <w:t xml:space="preserve"> </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（2）、售后整机质保年限：5年（含）以上：5分，3年（含）—5年：3分，3年以下0分。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（3）售后服务到场响应时间：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275"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60"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柜式空调（5P）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3</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柜式空调（3P）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挂式空调（1.5P）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5</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kern w:val="0"/>
          <w:sz w:val="28"/>
          <w:szCs w:val="18"/>
        </w:rPr>
      </w:pPr>
      <w:r>
        <w:rPr>
          <w:rFonts w:hint="eastAsia" w:ascii="仿宋_GB2312" w:eastAsia="仿宋_GB2312"/>
          <w:sz w:val="28"/>
        </w:rPr>
        <w:t>2、该合同价格包括：设备主机价、特殊工具配件费、安装调试费、零件检测费、资料费、培训费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hint="eastAsia" w:ascii="仿宋_GB2312" w:eastAsia="仿宋_GB2312"/>
          <w:sz w:val="28"/>
        </w:rPr>
      </w:pPr>
      <w:r>
        <w:rPr>
          <w:rFonts w:hint="eastAsia" w:ascii="仿宋_GB2312" w:eastAsia="仿宋_GB2312"/>
          <w:sz w:val="28"/>
        </w:rPr>
        <w:t>1、货到终验收合格后，乙方开具全额增值税发票，甲方挂账后次月结清货款。</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 xml:space="preserve">专用 </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FangSong_GB2312" w:eastAsia="FangSong_GB2312"/>
          <w:sz w:val="28"/>
        </w:rPr>
      </w:pPr>
      <w:r>
        <w:rPr>
          <w:rFonts w:hint="eastAsia" w:ascii="仿宋_GB2312" w:eastAsia="仿宋_GB2312"/>
          <w:kern w:val="0"/>
          <w:sz w:val="28"/>
          <w:szCs w:val="18"/>
        </w:rPr>
        <w:t>二十七</w:t>
      </w:r>
      <w:r>
        <w:rPr>
          <w:rFonts w:hint="eastAsia" w:ascii="FangSong_GB2312" w:eastAsia="FangSong_GB2312"/>
          <w:sz w:val="28"/>
          <w:szCs w:val="28"/>
        </w:rPr>
        <w:t>、本合同一式</w:t>
      </w:r>
      <w:r>
        <w:rPr>
          <w:rFonts w:hint="eastAsia" w:ascii="FangSong_GB2312" w:eastAsia="FangSong_GB2312"/>
          <w:sz w:val="28"/>
          <w:szCs w:val="28"/>
          <w:u w:val="single"/>
        </w:rPr>
        <w:t xml:space="preserve"> 叁 </w:t>
      </w:r>
      <w:r>
        <w:rPr>
          <w:rFonts w:hint="eastAsia" w:ascii="FangSong_GB2312" w:eastAsia="FangSong_GB2312"/>
          <w:sz w:val="28"/>
          <w:szCs w:val="28"/>
        </w:rPr>
        <w:t>份，</w:t>
      </w:r>
      <w:r>
        <w:rPr>
          <w:rFonts w:hint="eastAsia" w:ascii="FangSong_GB2312" w:eastAsia="FangSong_GB2312"/>
          <w:sz w:val="28"/>
        </w:rPr>
        <w:t>甲方</w:t>
      </w:r>
      <w:r>
        <w:rPr>
          <w:rFonts w:hint="eastAsia" w:ascii="FangSong_GB2312" w:eastAsia="FangSong_GB2312"/>
          <w:sz w:val="28"/>
          <w:u w:val="single"/>
        </w:rPr>
        <w:t xml:space="preserve"> 贰 </w:t>
      </w:r>
      <w:r>
        <w:rPr>
          <w:rFonts w:hint="eastAsia" w:ascii="FangSong_GB2312" w:eastAsia="FangSong_GB2312"/>
          <w:sz w:val="28"/>
        </w:rPr>
        <w:t>份，乙方</w:t>
      </w:r>
      <w:r>
        <w:rPr>
          <w:rFonts w:hint="eastAsia" w:ascii="FangSong_GB2312" w:eastAsia="FangSong_GB2312"/>
          <w:sz w:val="28"/>
          <w:u w:val="single"/>
        </w:rPr>
        <w:t xml:space="preserve"> 壹 </w:t>
      </w:r>
      <w:r>
        <w:rPr>
          <w:rFonts w:hint="eastAsia" w:ascii="FangSong_GB2312" w:eastAsia="FangSong_GB2312"/>
          <w:sz w:val="28"/>
        </w:rPr>
        <w:t>份，</w:t>
      </w:r>
      <w:r>
        <w:rPr>
          <w:rFonts w:hint="eastAsia" w:ascii="FangSong_GB2312" w:eastAsia="FangSong_GB2312"/>
          <w:sz w:val="28"/>
          <w:szCs w:val="28"/>
        </w:rPr>
        <w:t>具有同等法律效力。</w:t>
      </w:r>
    </w:p>
    <w:p>
      <w:pPr>
        <w:pStyle w:val="8"/>
        <w:spacing w:line="500" w:lineRule="exact"/>
        <w:ind w:firstLine="560" w:firstLineChars="200"/>
        <w:rPr>
          <w:rFonts w:ascii="FangSong_GB2312" w:eastAsiaTheme="minorEastAsia"/>
          <w:kern w:val="2"/>
          <w:sz w:val="28"/>
          <w:szCs w:val="28"/>
          <w:lang w:eastAsia="zh-CN"/>
        </w:rPr>
      </w:pPr>
      <w:r>
        <w:rPr>
          <w:rFonts w:hint="eastAsia" w:ascii="FangSong_GB2312" w:eastAsia="FangSong_GB2312"/>
          <w:kern w:val="2"/>
          <w:sz w:val="28"/>
          <w:szCs w:val="28"/>
          <w:lang w:eastAsia="zh-CN"/>
        </w:rPr>
        <w:t>甲</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r>
        <w:rPr>
          <w:rFonts w:hint="eastAsia" w:ascii="FangSong_GB2312" w:eastAsiaTheme="minorEastAsia"/>
          <w:kern w:val="2"/>
          <w:sz w:val="28"/>
          <w:szCs w:val="28"/>
          <w:lang w:eastAsia="zh-CN"/>
        </w:rPr>
        <w:t xml:space="preserve">                   乙</w:t>
      </w:r>
      <w:r>
        <w:rPr>
          <w:rFonts w:ascii="FangSong_GB2312" w:eastAsia="FangSong_GB2312"/>
          <w:kern w:val="2"/>
          <w:sz w:val="28"/>
          <w:szCs w:val="28"/>
          <w:lang w:eastAsia="zh-CN"/>
        </w:rPr>
        <w:t>方(盖章)</w:t>
      </w:r>
      <w:r>
        <w:rPr>
          <w:rFonts w:hint="eastAsia" w:ascii="FangSong_GB2312" w:eastAsia="FangSong_GB2312"/>
          <w:kern w:val="2"/>
          <w:sz w:val="28"/>
          <w:szCs w:val="28"/>
          <w:lang w:eastAsia="zh-CN"/>
        </w:rPr>
        <w:t>：</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Theme="minorEastAsia"/>
          <w:kern w:val="2"/>
          <w:sz w:val="28"/>
          <w:szCs w:val="28"/>
          <w:lang w:eastAsia="zh-CN"/>
        </w:rPr>
        <w:t>委托代理人：</w:t>
      </w:r>
      <w:r>
        <w:rPr>
          <w:rFonts w:hint="eastAsia" w:ascii="FangSong_GB2312" w:eastAsia="FangSong_GB2312"/>
          <w:kern w:val="2"/>
          <w:sz w:val="28"/>
          <w:szCs w:val="28"/>
          <w:lang w:eastAsia="zh-CN"/>
        </w:rPr>
        <w:t xml:space="preserve">　                 </w:t>
      </w:r>
      <w:r>
        <w:rPr>
          <w:rFonts w:hint="eastAsia" w:ascii="FangSong_GB2312" w:eastAsiaTheme="minorEastAsia"/>
          <w:kern w:val="2"/>
          <w:sz w:val="28"/>
          <w:szCs w:val="28"/>
          <w:lang w:eastAsia="zh-CN"/>
        </w:rPr>
        <w:t>委托代理人</w:t>
      </w:r>
      <w:r>
        <w:rPr>
          <w:rFonts w:ascii="FangSong_GB2312" w:eastAsia="FangSong_GB2312"/>
          <w:kern w:val="2"/>
          <w:sz w:val="28"/>
          <w:szCs w:val="28"/>
          <w:lang w:eastAsia="zh-CN"/>
        </w:rPr>
        <w:t xml:space="preserve">： </w:t>
      </w:r>
    </w:p>
    <w:p>
      <w:pPr>
        <w:pStyle w:val="8"/>
        <w:spacing w:line="500" w:lineRule="exact"/>
        <w:ind w:firstLine="560" w:firstLineChars="200"/>
        <w:rPr>
          <w:rFonts w:ascii="FangSong_GB2312" w:eastAsia="FangSong_GB2312"/>
          <w:kern w:val="2"/>
          <w:sz w:val="28"/>
          <w:szCs w:val="28"/>
          <w:lang w:eastAsia="zh-CN"/>
        </w:rPr>
      </w:pPr>
      <w:r>
        <w:rPr>
          <w:rFonts w:hint="eastAsia" w:ascii="FangSong_GB2312" w:eastAsia="FangSong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00"/>
    <w:family w:val="roman"/>
    <w:pitch w:val="default"/>
    <w:sig w:usb0="00000000" w:usb1="00000000" w:usb2="00000000" w:usb3="00000000" w:csb0="0000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4D69"/>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9A2"/>
    <w:rsid w:val="000C7B3F"/>
    <w:rsid w:val="000D02B0"/>
    <w:rsid w:val="000D0E5C"/>
    <w:rsid w:val="000D1CB5"/>
    <w:rsid w:val="000E2B30"/>
    <w:rsid w:val="000E33A0"/>
    <w:rsid w:val="000E5BF8"/>
    <w:rsid w:val="000E6266"/>
    <w:rsid w:val="000E7EAC"/>
    <w:rsid w:val="000F20C1"/>
    <w:rsid w:val="000F5A9F"/>
    <w:rsid w:val="000F69A0"/>
    <w:rsid w:val="0010309E"/>
    <w:rsid w:val="0010474A"/>
    <w:rsid w:val="0010787E"/>
    <w:rsid w:val="00112084"/>
    <w:rsid w:val="00114942"/>
    <w:rsid w:val="00121B10"/>
    <w:rsid w:val="00135001"/>
    <w:rsid w:val="00136018"/>
    <w:rsid w:val="001409CB"/>
    <w:rsid w:val="0014142C"/>
    <w:rsid w:val="00141BEA"/>
    <w:rsid w:val="00144134"/>
    <w:rsid w:val="00144193"/>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24090"/>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7777E"/>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C77D4"/>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2B2B"/>
    <w:rsid w:val="004349F9"/>
    <w:rsid w:val="004360BB"/>
    <w:rsid w:val="00437640"/>
    <w:rsid w:val="00442DC0"/>
    <w:rsid w:val="0045520E"/>
    <w:rsid w:val="004555D9"/>
    <w:rsid w:val="00460367"/>
    <w:rsid w:val="00460EF0"/>
    <w:rsid w:val="0046127C"/>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63C2"/>
    <w:rsid w:val="004D68BB"/>
    <w:rsid w:val="004D73A3"/>
    <w:rsid w:val="004E013F"/>
    <w:rsid w:val="004E01BB"/>
    <w:rsid w:val="004E11DA"/>
    <w:rsid w:val="004E1AF7"/>
    <w:rsid w:val="004E1D4F"/>
    <w:rsid w:val="004E3ACA"/>
    <w:rsid w:val="004E3C66"/>
    <w:rsid w:val="004F1D65"/>
    <w:rsid w:val="004F4D3B"/>
    <w:rsid w:val="00505FD9"/>
    <w:rsid w:val="00510BF7"/>
    <w:rsid w:val="005122E6"/>
    <w:rsid w:val="00513830"/>
    <w:rsid w:val="00513B5B"/>
    <w:rsid w:val="00513FC4"/>
    <w:rsid w:val="00517E94"/>
    <w:rsid w:val="005206C0"/>
    <w:rsid w:val="00521939"/>
    <w:rsid w:val="00521B26"/>
    <w:rsid w:val="005223A2"/>
    <w:rsid w:val="00524B0C"/>
    <w:rsid w:val="00527580"/>
    <w:rsid w:val="00531897"/>
    <w:rsid w:val="00533D78"/>
    <w:rsid w:val="005376FA"/>
    <w:rsid w:val="0054063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2A24"/>
    <w:rsid w:val="006044C9"/>
    <w:rsid w:val="006073B7"/>
    <w:rsid w:val="006142F8"/>
    <w:rsid w:val="00616479"/>
    <w:rsid w:val="00616757"/>
    <w:rsid w:val="0061769A"/>
    <w:rsid w:val="0062132C"/>
    <w:rsid w:val="00623840"/>
    <w:rsid w:val="006239F1"/>
    <w:rsid w:val="00624BA8"/>
    <w:rsid w:val="0062633B"/>
    <w:rsid w:val="0062711A"/>
    <w:rsid w:val="00627CDD"/>
    <w:rsid w:val="0063193B"/>
    <w:rsid w:val="00635CBC"/>
    <w:rsid w:val="00637FFC"/>
    <w:rsid w:val="00640246"/>
    <w:rsid w:val="00641CF4"/>
    <w:rsid w:val="00643BDA"/>
    <w:rsid w:val="006448A8"/>
    <w:rsid w:val="00654783"/>
    <w:rsid w:val="00656D56"/>
    <w:rsid w:val="00662732"/>
    <w:rsid w:val="00662DF7"/>
    <w:rsid w:val="00664B48"/>
    <w:rsid w:val="006664AE"/>
    <w:rsid w:val="00667D9F"/>
    <w:rsid w:val="00670373"/>
    <w:rsid w:val="00671E17"/>
    <w:rsid w:val="00680DBC"/>
    <w:rsid w:val="0068448A"/>
    <w:rsid w:val="006877C7"/>
    <w:rsid w:val="00687D31"/>
    <w:rsid w:val="00693450"/>
    <w:rsid w:val="00693C0A"/>
    <w:rsid w:val="00695560"/>
    <w:rsid w:val="00696CD7"/>
    <w:rsid w:val="006A2AFD"/>
    <w:rsid w:val="006B3997"/>
    <w:rsid w:val="006B52ED"/>
    <w:rsid w:val="006B5D8B"/>
    <w:rsid w:val="006B76C7"/>
    <w:rsid w:val="006D007D"/>
    <w:rsid w:val="006D133F"/>
    <w:rsid w:val="006D39B6"/>
    <w:rsid w:val="006D3F6A"/>
    <w:rsid w:val="006E00AF"/>
    <w:rsid w:val="006E1B30"/>
    <w:rsid w:val="006E2869"/>
    <w:rsid w:val="006F0376"/>
    <w:rsid w:val="006F0933"/>
    <w:rsid w:val="006F1A4C"/>
    <w:rsid w:val="006F6107"/>
    <w:rsid w:val="006F6DFA"/>
    <w:rsid w:val="00700785"/>
    <w:rsid w:val="00701221"/>
    <w:rsid w:val="007070EE"/>
    <w:rsid w:val="00711525"/>
    <w:rsid w:val="007134BB"/>
    <w:rsid w:val="00715622"/>
    <w:rsid w:val="0071683F"/>
    <w:rsid w:val="00724F11"/>
    <w:rsid w:val="007263EB"/>
    <w:rsid w:val="00730538"/>
    <w:rsid w:val="00731A57"/>
    <w:rsid w:val="0073214C"/>
    <w:rsid w:val="007332F2"/>
    <w:rsid w:val="007337B0"/>
    <w:rsid w:val="00733A70"/>
    <w:rsid w:val="0073728C"/>
    <w:rsid w:val="0074044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67C54"/>
    <w:rsid w:val="007706D6"/>
    <w:rsid w:val="007724D6"/>
    <w:rsid w:val="00773448"/>
    <w:rsid w:val="007778DD"/>
    <w:rsid w:val="00777DA4"/>
    <w:rsid w:val="00780643"/>
    <w:rsid w:val="007826BA"/>
    <w:rsid w:val="0078440D"/>
    <w:rsid w:val="00784540"/>
    <w:rsid w:val="00784DB1"/>
    <w:rsid w:val="00785B33"/>
    <w:rsid w:val="00787C6A"/>
    <w:rsid w:val="00790A40"/>
    <w:rsid w:val="0079128D"/>
    <w:rsid w:val="00792A7E"/>
    <w:rsid w:val="007A0892"/>
    <w:rsid w:val="007A461C"/>
    <w:rsid w:val="007A68AD"/>
    <w:rsid w:val="007B1E84"/>
    <w:rsid w:val="007B40D5"/>
    <w:rsid w:val="007B5527"/>
    <w:rsid w:val="007B5DD2"/>
    <w:rsid w:val="007C091A"/>
    <w:rsid w:val="007C112C"/>
    <w:rsid w:val="007C2827"/>
    <w:rsid w:val="007C3D54"/>
    <w:rsid w:val="007C4227"/>
    <w:rsid w:val="007C48E0"/>
    <w:rsid w:val="007C5635"/>
    <w:rsid w:val="007C707A"/>
    <w:rsid w:val="007D1628"/>
    <w:rsid w:val="007D7CCD"/>
    <w:rsid w:val="007D7EAE"/>
    <w:rsid w:val="007E4EBA"/>
    <w:rsid w:val="007E7DB8"/>
    <w:rsid w:val="007F0B42"/>
    <w:rsid w:val="00801B63"/>
    <w:rsid w:val="008020B9"/>
    <w:rsid w:val="00805534"/>
    <w:rsid w:val="0080770E"/>
    <w:rsid w:val="0081000D"/>
    <w:rsid w:val="00810BC7"/>
    <w:rsid w:val="00810BCA"/>
    <w:rsid w:val="00815245"/>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A7BE0"/>
    <w:rsid w:val="008B16DD"/>
    <w:rsid w:val="008C06E5"/>
    <w:rsid w:val="008C166E"/>
    <w:rsid w:val="008C382A"/>
    <w:rsid w:val="008C7B8E"/>
    <w:rsid w:val="008C7C6E"/>
    <w:rsid w:val="008D263D"/>
    <w:rsid w:val="008D3CAB"/>
    <w:rsid w:val="008D5C53"/>
    <w:rsid w:val="008D7144"/>
    <w:rsid w:val="008E1468"/>
    <w:rsid w:val="008E35C7"/>
    <w:rsid w:val="008E5858"/>
    <w:rsid w:val="008E6946"/>
    <w:rsid w:val="008F2C14"/>
    <w:rsid w:val="008F38B0"/>
    <w:rsid w:val="008F7CD0"/>
    <w:rsid w:val="00904226"/>
    <w:rsid w:val="00911583"/>
    <w:rsid w:val="00917D3D"/>
    <w:rsid w:val="009206AF"/>
    <w:rsid w:val="00920C34"/>
    <w:rsid w:val="00922ACD"/>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13E8"/>
    <w:rsid w:val="0097376F"/>
    <w:rsid w:val="00974214"/>
    <w:rsid w:val="00983538"/>
    <w:rsid w:val="009868F2"/>
    <w:rsid w:val="00990668"/>
    <w:rsid w:val="00996BD5"/>
    <w:rsid w:val="00997AEF"/>
    <w:rsid w:val="009A2F5E"/>
    <w:rsid w:val="009B32F1"/>
    <w:rsid w:val="009B359A"/>
    <w:rsid w:val="009B7E21"/>
    <w:rsid w:val="009B7FE4"/>
    <w:rsid w:val="009C20A7"/>
    <w:rsid w:val="009C338C"/>
    <w:rsid w:val="009D3C37"/>
    <w:rsid w:val="009D3C6E"/>
    <w:rsid w:val="009E0465"/>
    <w:rsid w:val="009E59BD"/>
    <w:rsid w:val="009E723A"/>
    <w:rsid w:val="009E7AE9"/>
    <w:rsid w:val="009E7E71"/>
    <w:rsid w:val="009F21E8"/>
    <w:rsid w:val="009F5B5E"/>
    <w:rsid w:val="009F5EDA"/>
    <w:rsid w:val="009F7F3B"/>
    <w:rsid w:val="00A0230B"/>
    <w:rsid w:val="00A05386"/>
    <w:rsid w:val="00A15726"/>
    <w:rsid w:val="00A16833"/>
    <w:rsid w:val="00A17631"/>
    <w:rsid w:val="00A20B1E"/>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74B"/>
    <w:rsid w:val="00B55A7C"/>
    <w:rsid w:val="00B614BF"/>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7A1D"/>
    <w:rsid w:val="00BA09BE"/>
    <w:rsid w:val="00BA111E"/>
    <w:rsid w:val="00BA385E"/>
    <w:rsid w:val="00BA57D9"/>
    <w:rsid w:val="00BA7F48"/>
    <w:rsid w:val="00BB224A"/>
    <w:rsid w:val="00BB3DCF"/>
    <w:rsid w:val="00BC5082"/>
    <w:rsid w:val="00BC56BD"/>
    <w:rsid w:val="00BD2B0A"/>
    <w:rsid w:val="00BD2D9C"/>
    <w:rsid w:val="00BD3B0E"/>
    <w:rsid w:val="00BD63A5"/>
    <w:rsid w:val="00BD7F9C"/>
    <w:rsid w:val="00BE58C2"/>
    <w:rsid w:val="00BE6470"/>
    <w:rsid w:val="00BF0E07"/>
    <w:rsid w:val="00C0059F"/>
    <w:rsid w:val="00C04EC4"/>
    <w:rsid w:val="00C06A16"/>
    <w:rsid w:val="00C07AE2"/>
    <w:rsid w:val="00C07FCE"/>
    <w:rsid w:val="00C109B8"/>
    <w:rsid w:val="00C10B60"/>
    <w:rsid w:val="00C15318"/>
    <w:rsid w:val="00C167C8"/>
    <w:rsid w:val="00C21AFC"/>
    <w:rsid w:val="00C249CA"/>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6489"/>
    <w:rsid w:val="00D02BA2"/>
    <w:rsid w:val="00D11AB0"/>
    <w:rsid w:val="00D15145"/>
    <w:rsid w:val="00D16EE0"/>
    <w:rsid w:val="00D375CD"/>
    <w:rsid w:val="00D41A8F"/>
    <w:rsid w:val="00D41B41"/>
    <w:rsid w:val="00D455EF"/>
    <w:rsid w:val="00D47EE9"/>
    <w:rsid w:val="00D47F37"/>
    <w:rsid w:val="00D53281"/>
    <w:rsid w:val="00D54E6E"/>
    <w:rsid w:val="00D60185"/>
    <w:rsid w:val="00D602BB"/>
    <w:rsid w:val="00D60367"/>
    <w:rsid w:val="00D60CD2"/>
    <w:rsid w:val="00D60F4B"/>
    <w:rsid w:val="00D661B6"/>
    <w:rsid w:val="00D67E6B"/>
    <w:rsid w:val="00D8210F"/>
    <w:rsid w:val="00D823B6"/>
    <w:rsid w:val="00D82FCF"/>
    <w:rsid w:val="00D83A58"/>
    <w:rsid w:val="00DA1090"/>
    <w:rsid w:val="00DA5B2F"/>
    <w:rsid w:val="00DA6647"/>
    <w:rsid w:val="00DB102F"/>
    <w:rsid w:val="00DB430B"/>
    <w:rsid w:val="00DB56F0"/>
    <w:rsid w:val="00DC200D"/>
    <w:rsid w:val="00DC3FAB"/>
    <w:rsid w:val="00DC49C5"/>
    <w:rsid w:val="00DC597B"/>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7E2"/>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34DA"/>
    <w:rsid w:val="00E95E20"/>
    <w:rsid w:val="00E963C2"/>
    <w:rsid w:val="00E97B15"/>
    <w:rsid w:val="00EA0A46"/>
    <w:rsid w:val="00EA1034"/>
    <w:rsid w:val="00EA54D5"/>
    <w:rsid w:val="00EB19E2"/>
    <w:rsid w:val="00EB3699"/>
    <w:rsid w:val="00EB4DB2"/>
    <w:rsid w:val="00EB5C0C"/>
    <w:rsid w:val="00EB628B"/>
    <w:rsid w:val="00EB71AC"/>
    <w:rsid w:val="00EC12EF"/>
    <w:rsid w:val="00EC4918"/>
    <w:rsid w:val="00EC7264"/>
    <w:rsid w:val="00EE76E3"/>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71370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5"/>
        <o:r id="V:Rule2" type="connector" idref="#_x0000_s1037"/>
        <o:r id="V:Rule3" type="connector" idref="#_x0000_s1038"/>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iPriority w:val="0"/>
    <w:pPr>
      <w:widowControl/>
      <w:ind w:firstLine="420"/>
      <w:jc w:val="left"/>
    </w:pPr>
    <w:rPr>
      <w:kern w:val="0"/>
      <w:sz w:val="20"/>
    </w:rPr>
  </w:style>
  <w:style w:type="paragraph" w:styleId="7">
    <w:name w:val="annotation text"/>
    <w:basedOn w:val="1"/>
    <w:link w:val="38"/>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uiPriority w:val="0"/>
    <w:rPr>
      <w:rFonts w:ascii="宋体"/>
      <w:sz w:val="18"/>
      <w:szCs w:val="18"/>
    </w:rPr>
  </w:style>
  <w:style w:type="paragraph" w:styleId="13">
    <w:name w:val="footer"/>
    <w:basedOn w:val="1"/>
    <w:link w:val="37"/>
    <w:uiPriority w:val="0"/>
    <w:pPr>
      <w:tabs>
        <w:tab w:val="center" w:pos="4320"/>
        <w:tab w:val="right" w:pos="8640"/>
      </w:tabs>
    </w:pPr>
  </w:style>
  <w:style w:type="paragraph" w:styleId="14">
    <w:name w:val="header"/>
    <w:basedOn w:val="1"/>
    <w:link w:val="36"/>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uiPriority w:val="0"/>
    <w:pPr>
      <w:spacing w:after="120"/>
      <w:ind w:left="420" w:leftChars="200"/>
    </w:pPr>
    <w:rPr>
      <w:sz w:val="16"/>
      <w:szCs w:val="16"/>
    </w:rPr>
  </w:style>
  <w:style w:type="paragraph" w:styleId="17">
    <w:name w:val="annotation subject"/>
    <w:basedOn w:val="7"/>
    <w:next w:val="7"/>
    <w:link w:val="39"/>
    <w:uiPriority w:val="0"/>
    <w:rPr>
      <w:b/>
      <w:bCs/>
    </w:rPr>
  </w:style>
  <w:style w:type="table" w:styleId="19">
    <w:name w:val="Table Grid"/>
    <w:basedOn w:val="1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uiPriority w:val="0"/>
    <w:rPr>
      <w:rFonts w:hint="eastAsia" w:ascii="宋体" w:hAnsi="宋体" w:eastAsia="宋体"/>
      <w:b/>
      <w:bCs/>
      <w:color w:val="000000"/>
      <w:sz w:val="36"/>
      <w:szCs w:val="36"/>
      <w:u w:val="none"/>
    </w:rPr>
  </w:style>
  <w:style w:type="character" w:customStyle="1" w:styleId="29">
    <w:name w:val="font21"/>
    <w:basedOn w:val="20"/>
    <w:uiPriority w:val="0"/>
    <w:rPr>
      <w:rFonts w:hint="eastAsia" w:ascii="宋体" w:hAnsi="宋体" w:eastAsia="宋体"/>
      <w:color w:val="000000"/>
      <w:sz w:val="22"/>
      <w:szCs w:val="22"/>
      <w:u w:val="none"/>
    </w:rPr>
  </w:style>
  <w:style w:type="character" w:customStyle="1" w:styleId="30">
    <w:name w:val="font31"/>
    <w:basedOn w:val="20"/>
    <w:uiPriority w:val="0"/>
    <w:rPr>
      <w:rFonts w:hint="default" w:ascii="Helv" w:hAnsi="Helv"/>
      <w:color w:val="000000"/>
      <w:sz w:val="22"/>
      <w:szCs w:val="22"/>
      <w:u w:val="none"/>
    </w:rPr>
  </w:style>
  <w:style w:type="character" w:customStyle="1" w:styleId="31">
    <w:name w:val="font41"/>
    <w:basedOn w:val="20"/>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Char"/>
    <w:basedOn w:val="20"/>
    <w:link w:val="6"/>
    <w:semiHidden/>
    <w:uiPriority w:val="0"/>
    <w:rPr>
      <w:rFonts w:ascii="Cambria" w:hAnsi="Cambria" w:eastAsia="宋体"/>
      <w:b/>
      <w:bCs/>
      <w:sz w:val="28"/>
      <w:szCs w:val="28"/>
      <w:lang w:val="en-US" w:eastAsia="zh-CN" w:bidi="ar-SA"/>
    </w:rPr>
  </w:style>
  <w:style w:type="character" w:customStyle="1" w:styleId="36">
    <w:name w:val="页眉 Char"/>
    <w:basedOn w:val="20"/>
    <w:link w:val="14"/>
    <w:uiPriority w:val="0"/>
    <w:rPr>
      <w:kern w:val="2"/>
      <w:sz w:val="21"/>
    </w:rPr>
  </w:style>
  <w:style w:type="character" w:customStyle="1" w:styleId="37">
    <w:name w:val="页脚 Char"/>
    <w:basedOn w:val="20"/>
    <w:link w:val="13"/>
    <w:uiPriority w:val="0"/>
    <w:rPr>
      <w:kern w:val="2"/>
      <w:sz w:val="21"/>
    </w:rPr>
  </w:style>
  <w:style w:type="character" w:customStyle="1" w:styleId="38">
    <w:name w:val="批注文字 Char"/>
    <w:basedOn w:val="20"/>
    <w:link w:val="7"/>
    <w:uiPriority w:val="0"/>
    <w:rPr>
      <w:kern w:val="2"/>
    </w:rPr>
  </w:style>
  <w:style w:type="character" w:customStyle="1" w:styleId="39">
    <w:name w:val="批注主题 Char"/>
    <w:basedOn w:val="38"/>
    <w:link w:val="17"/>
    <w:uiPriority w:val="0"/>
    <w:rPr>
      <w:b/>
      <w:bCs/>
    </w:rPr>
  </w:style>
  <w:style w:type="character" w:customStyle="1" w:styleId="40">
    <w:name w:val="批注框文本 Char"/>
    <w:basedOn w:val="20"/>
    <w:link w:val="12"/>
    <w:uiPriority w:val="0"/>
    <w:rPr>
      <w:rFonts w:ascii="宋体"/>
      <w:kern w:val="2"/>
      <w:sz w:val="18"/>
      <w:szCs w:val="18"/>
    </w:rPr>
  </w:style>
  <w:style w:type="paragraph" w:customStyle="1" w:styleId="41">
    <w:name w:val="Defaul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5"/>
    <customShpInfo spid="_x0000_s1037"/>
    <customShpInfo spid="_x0000_s103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28</Pages>
  <Words>1920</Words>
  <Characters>10950</Characters>
  <Lines>91</Lines>
  <Paragraphs>25</Paragraphs>
  <TotalTime>1</TotalTime>
  <ScaleCrop>false</ScaleCrop>
  <LinksUpToDate>false</LinksUpToDate>
  <CharactersWithSpaces>12845</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2021-11-29T08:39:19Z</dcterms:modified>
  <dc:title>投标邀请</dc:title>
  <cp:revision>335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DE7D6AC7E8184873B2B72AD739C29BAD</vt:lpwstr>
  </property>
</Properties>
</file>