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压型业务能力提升项目</w:t>
      </w:r>
      <w:r>
        <w:rPr>
          <w:rFonts w:hint="eastAsia"/>
          <w:highlight w:val="none"/>
        </w:rPr>
        <w:t>职业卫生防护设施“三同时”</w:t>
      </w:r>
      <w:r>
        <w:rPr>
          <w:rFonts w:hint="eastAsia"/>
          <w:lang w:eastAsia="zh-CN"/>
        </w:rPr>
        <w:t>项目</w:t>
      </w:r>
    </w:p>
    <w:p>
      <w:pPr>
        <w:pStyle w:val="3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询价采购邀请函</w:t>
      </w:r>
    </w:p>
    <w:p>
      <w:pPr>
        <w:spacing w:line="460" w:lineRule="exact"/>
        <w:rPr>
          <w:rFonts w:ascii="仿宋_GB2312"/>
          <w:b/>
          <w:bCs/>
          <w:sz w:val="24"/>
          <w:highlight w:val="none"/>
        </w:rPr>
      </w:pPr>
      <w:r>
        <w:rPr>
          <w:rFonts w:hint="eastAsia" w:ascii="仿宋_GB2312"/>
          <w:b/>
          <w:bCs/>
          <w:sz w:val="24"/>
          <w:highlight w:val="none"/>
        </w:rPr>
        <w:t>各咨询单位：</w:t>
      </w:r>
    </w:p>
    <w:p>
      <w:pPr>
        <w:spacing w:line="240" w:lineRule="auto"/>
        <w:ind w:left="180" w:firstLine="384" w:firstLineChars="160"/>
        <w:rPr>
          <w:rFonts w:ascii="仿宋_GB2312"/>
          <w:sz w:val="24"/>
          <w:highlight w:val="none"/>
        </w:rPr>
      </w:pPr>
      <w:r>
        <w:rPr>
          <w:rFonts w:hint="eastAsia" w:ascii="仿宋_GB2312"/>
          <w:sz w:val="24"/>
          <w:highlight w:val="none"/>
          <w:lang w:eastAsia="zh-CN"/>
        </w:rPr>
        <w:t>南阳光明光电有限公司</w:t>
      </w:r>
      <w:r>
        <w:rPr>
          <w:rFonts w:hint="eastAsia" w:ascii="仿宋_GB2312"/>
          <w:sz w:val="24"/>
          <w:highlight w:val="none"/>
        </w:rPr>
        <w:t>就本公司</w:t>
      </w:r>
      <w:r>
        <w:rPr>
          <w:rFonts w:hint="eastAsia" w:ascii="仿宋_GB2312"/>
          <w:sz w:val="24"/>
          <w:highlight w:val="none"/>
          <w:u w:val="single"/>
          <w:lang w:eastAsia="zh-CN"/>
        </w:rPr>
        <w:t>压型业务能力提升项目职业卫生防护设施“三同时”项目</w:t>
      </w:r>
      <w:r>
        <w:rPr>
          <w:rFonts w:hint="eastAsia" w:ascii="仿宋_GB2312"/>
          <w:sz w:val="24"/>
          <w:highlight w:val="none"/>
        </w:rPr>
        <w:t>进行询价，欢迎具有经营资质的单位前来报价。</w:t>
      </w:r>
    </w:p>
    <w:p>
      <w:pPr>
        <w:spacing w:line="240" w:lineRule="auto"/>
        <w:ind w:firstLine="542" w:firstLineChars="225"/>
        <w:rPr>
          <w:rFonts w:asciiTheme="majorEastAsia" w:hAnsiTheme="majorEastAsia" w:eastAsiaTheme="majorEastAsia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一、项目概要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1、目的：根据成都光明发展战略及集团压型业务“十四五”规划的要求及结合公司实际情况，到2023年，将初步完成生产自动化改造，压型线原自动6头机改自动10头、原自动10头改自动12头、手动单头改自动8头、手工切割改自动激光切割，减少生产一线普通劳动力配额，增强生产管理能力，确保全员劳动生产率得到提升，月产能得到增加，从业人数下降到130人。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2</w:t>
      </w:r>
      <w:r>
        <w:rPr>
          <w:rFonts w:hint="eastAsia" w:ascii="仿宋_GB2312"/>
          <w:bCs/>
          <w:iCs/>
          <w:sz w:val="24"/>
          <w:highlight w:val="none"/>
        </w:rPr>
        <w:t>、邀请方：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南阳光明光电有限公司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3</w:t>
      </w:r>
      <w:r>
        <w:rPr>
          <w:rFonts w:hint="eastAsia" w:ascii="仿宋_GB2312"/>
          <w:bCs/>
          <w:iCs/>
          <w:sz w:val="24"/>
          <w:highlight w:val="none"/>
        </w:rPr>
        <w:t>、项目名称：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压型业务能力提升项目职业卫生防护设施“三同时”项目</w:t>
      </w:r>
    </w:p>
    <w:p>
      <w:pPr>
        <w:spacing w:line="240" w:lineRule="auto"/>
        <w:ind w:firstLine="480" w:firstLineChars="200"/>
        <w:rPr>
          <w:rFonts w:hint="default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4</w:t>
      </w:r>
      <w:r>
        <w:rPr>
          <w:rFonts w:hint="eastAsia" w:ascii="仿宋_GB2312"/>
          <w:bCs/>
          <w:iCs/>
          <w:sz w:val="24"/>
          <w:highlight w:val="none"/>
        </w:rPr>
        <w:t>、项目地点：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河南省南阳市北京路</w:t>
      </w: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1218号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5</w:t>
      </w:r>
      <w:r>
        <w:rPr>
          <w:rFonts w:hint="eastAsia" w:ascii="仿宋_GB2312"/>
          <w:bCs/>
          <w:iCs/>
          <w:sz w:val="24"/>
          <w:highlight w:val="none"/>
        </w:rPr>
        <w:t>、评选方式：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低价评分</w:t>
      </w:r>
      <w:r>
        <w:rPr>
          <w:rFonts w:hint="eastAsia" w:ascii="仿宋_GB2312"/>
          <w:bCs/>
          <w:iCs/>
          <w:sz w:val="24"/>
          <w:highlight w:val="none"/>
        </w:rPr>
        <w:t>法</w:t>
      </w:r>
    </w:p>
    <w:p>
      <w:pPr>
        <w:spacing w:line="240" w:lineRule="auto"/>
        <w:ind w:firstLine="542" w:firstLineChars="225"/>
        <w:rPr>
          <w:rFonts w:hint="eastAsia"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  <w:lang w:eastAsia="zh-CN"/>
        </w:rPr>
        <w:t>二</w:t>
      </w:r>
      <w:r>
        <w:rPr>
          <w:rFonts w:hint="eastAsia" w:ascii="仿宋_GB2312" w:hAnsi="宋体"/>
          <w:b/>
          <w:sz w:val="24"/>
          <w:highlight w:val="none"/>
        </w:rPr>
        <w:t>、报价人资质要求：</w:t>
      </w:r>
    </w:p>
    <w:p>
      <w:pPr>
        <w:spacing w:line="240" w:lineRule="auto"/>
        <w:ind w:firstLine="540" w:firstLineChars="225"/>
        <w:rPr>
          <w:rFonts w:hint="eastAsia" w:ascii="仿宋_GB2312" w:hAnsi="宋体" w:eastAsia="仿宋_GB2312"/>
          <w:b w:val="0"/>
          <w:bCs/>
          <w:sz w:val="24"/>
          <w:highlight w:val="none"/>
          <w:lang w:eastAsia="zh-CN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1、</w:t>
      </w:r>
      <w:r>
        <w:rPr>
          <w:rFonts w:hint="eastAsia" w:ascii="仿宋_GB2312" w:hAnsi="宋体"/>
          <w:b w:val="0"/>
          <w:bCs/>
          <w:sz w:val="24"/>
          <w:highlight w:val="none"/>
        </w:rPr>
        <w:t>报价单位须企业财务资信状况良好，具有独立承担民事责任的法人或其他经济组织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。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2、</w:t>
      </w:r>
      <w:r>
        <w:rPr>
          <w:rFonts w:hint="eastAsia" w:ascii="仿宋_GB2312" w:hAnsi="宋体"/>
          <w:b w:val="0"/>
          <w:bCs/>
          <w:sz w:val="24"/>
          <w:highlight w:val="none"/>
        </w:rPr>
        <w:t>报价单位必须具有从事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职业卫生评价</w:t>
      </w:r>
      <w:r>
        <w:rPr>
          <w:rFonts w:hint="eastAsia" w:ascii="仿宋_GB2312" w:hAnsi="宋体"/>
          <w:b w:val="0"/>
          <w:bCs/>
          <w:sz w:val="24"/>
          <w:highlight w:val="none"/>
        </w:rPr>
        <w:t>工作资质的单位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，</w:t>
      </w:r>
      <w:r>
        <w:rPr>
          <w:rFonts w:hint="eastAsia" w:ascii="仿宋_GB2312" w:hAnsi="宋体"/>
          <w:b w:val="0"/>
          <w:bCs/>
          <w:sz w:val="24"/>
          <w:highlight w:val="none"/>
        </w:rPr>
        <w:t>符合本项目要求。</w:t>
      </w:r>
    </w:p>
    <w:p>
      <w:pPr>
        <w:spacing w:line="240" w:lineRule="auto"/>
        <w:ind w:firstLine="542" w:firstLineChars="225"/>
        <w:rPr>
          <w:rFonts w:hint="eastAsia"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  <w:lang w:eastAsia="zh-CN"/>
        </w:rPr>
        <w:t>三</w:t>
      </w:r>
      <w:r>
        <w:rPr>
          <w:rFonts w:hint="eastAsia" w:ascii="仿宋_GB2312" w:hAnsi="宋体"/>
          <w:b/>
          <w:sz w:val="24"/>
          <w:highlight w:val="none"/>
        </w:rPr>
        <w:t>、报价要求：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</w:rPr>
        <w:t>1、请各报价人附上营业执照、资质证书的复印件并加盖公司公章，与报价表一并提供，报价表一式二份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，格式自拟</w:t>
      </w:r>
      <w:r>
        <w:rPr>
          <w:rFonts w:hint="eastAsia" w:ascii="仿宋_GB2312" w:hAnsi="宋体"/>
          <w:b w:val="0"/>
          <w:bCs/>
          <w:sz w:val="24"/>
          <w:highlight w:val="none"/>
        </w:rPr>
        <w:t>。</w:t>
      </w:r>
    </w:p>
    <w:p>
      <w:pPr>
        <w:spacing w:line="240" w:lineRule="auto"/>
        <w:ind w:firstLine="540" w:firstLineChars="225"/>
        <w:rPr>
          <w:rFonts w:hint="eastAsia" w:ascii="仿宋_GB2312"/>
          <w:b w:val="0"/>
          <w:bCs/>
          <w:iCs/>
          <w:sz w:val="24"/>
          <w:highlight w:val="none"/>
          <w:lang w:eastAsia="zh-CN"/>
        </w:rPr>
      </w:pPr>
      <w:r>
        <w:rPr>
          <w:rFonts w:hint="eastAsia" w:ascii="仿宋_GB2312"/>
          <w:b w:val="0"/>
          <w:bCs/>
          <w:iCs/>
          <w:sz w:val="24"/>
          <w:highlight w:val="none"/>
        </w:rPr>
        <w:t>2、报价</w:t>
      </w:r>
      <w:r>
        <w:rPr>
          <w:rFonts w:hint="eastAsia" w:ascii="仿宋_GB2312"/>
          <w:b w:val="0"/>
          <w:bCs/>
          <w:iCs/>
          <w:sz w:val="24"/>
          <w:highlight w:val="none"/>
          <w:lang w:eastAsia="zh-CN"/>
        </w:rPr>
        <w:t>费用内容：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 w:hAnsi="宋体"/>
          <w:b w:val="0"/>
          <w:bCs/>
          <w:sz w:val="24"/>
          <w:highlight w:val="none"/>
          <w:lang w:eastAsia="zh-CN"/>
        </w:rPr>
      </w:pPr>
      <w:r>
        <w:rPr>
          <w:rFonts w:hint="eastAsia" w:ascii="仿宋_GB2312" w:hAnsi="宋体"/>
          <w:b w:val="0"/>
          <w:bCs/>
          <w:sz w:val="24"/>
          <w:highlight w:val="none"/>
        </w:rPr>
        <w:t>职业病危害预评价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 w:hAnsi="宋体"/>
          <w:b w:val="0"/>
          <w:bCs/>
          <w:sz w:val="24"/>
          <w:highlight w:val="none"/>
          <w:lang w:eastAsia="zh-CN"/>
        </w:rPr>
      </w:pPr>
      <w:r>
        <w:rPr>
          <w:rFonts w:hint="eastAsia" w:ascii="仿宋_GB2312" w:hAnsi="宋体"/>
          <w:b w:val="0"/>
          <w:bCs/>
          <w:sz w:val="24"/>
          <w:highlight w:val="none"/>
        </w:rPr>
        <w:t>职业病防护设施设计专篇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</w:rPr>
        <w:t>职业病危害控制效果评价</w:t>
      </w: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；</w:t>
      </w:r>
    </w:p>
    <w:p>
      <w:pPr>
        <w:numPr>
          <w:ilvl w:val="0"/>
          <w:numId w:val="1"/>
        </w:numPr>
        <w:spacing w:line="240" w:lineRule="auto"/>
        <w:ind w:left="845" w:leftChars="0" w:hanging="425" w:firstLineChars="0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eastAsia="zh-CN"/>
        </w:rPr>
        <w:t>专家评审，增值税发票费用；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3</w:t>
      </w:r>
      <w:r>
        <w:rPr>
          <w:rFonts w:hint="eastAsia" w:ascii="仿宋_GB2312" w:hAnsi="宋体"/>
          <w:b w:val="0"/>
          <w:bCs/>
          <w:sz w:val="24"/>
          <w:highlight w:val="none"/>
        </w:rPr>
        <w:t>、报价</w:t>
      </w:r>
      <w:bookmarkStart w:id="0" w:name="_GoBack"/>
      <w:bookmarkEnd w:id="0"/>
      <w:r>
        <w:rPr>
          <w:rFonts w:hint="eastAsia" w:ascii="仿宋_GB2312" w:hAnsi="宋体"/>
          <w:b w:val="0"/>
          <w:bCs/>
          <w:sz w:val="24"/>
          <w:highlight w:val="none"/>
        </w:rPr>
        <w:t>及资料必须密封包装，封口加盖公司公章，封面注明项目名称。</w:t>
      </w:r>
    </w:p>
    <w:p>
      <w:pPr>
        <w:spacing w:line="240" w:lineRule="auto"/>
        <w:ind w:firstLine="540" w:firstLineChars="225"/>
        <w:rPr>
          <w:rFonts w:hint="eastAsia" w:ascii="仿宋_GB2312" w:hAnsi="宋体"/>
          <w:b w:val="0"/>
          <w:bCs/>
          <w:sz w:val="24"/>
          <w:highlight w:val="none"/>
        </w:rPr>
      </w:pP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4</w:t>
      </w:r>
      <w:r>
        <w:rPr>
          <w:rFonts w:hint="eastAsia" w:ascii="仿宋_GB2312" w:hAnsi="宋体"/>
          <w:b w:val="0"/>
          <w:bCs/>
          <w:sz w:val="24"/>
          <w:highlight w:val="none"/>
        </w:rPr>
        <w:t>、报价资料于2021年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12</w:t>
      </w:r>
      <w:r>
        <w:rPr>
          <w:rFonts w:hint="eastAsia" w:ascii="仿宋_GB2312" w:hAnsi="宋体"/>
          <w:b w:val="0"/>
          <w:bCs/>
          <w:sz w:val="24"/>
          <w:highlight w:val="none"/>
        </w:rPr>
        <w:t>月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10</w:t>
      </w:r>
      <w:r>
        <w:rPr>
          <w:rFonts w:hint="eastAsia" w:ascii="仿宋_GB2312" w:hAnsi="宋体"/>
          <w:b w:val="0"/>
          <w:bCs/>
          <w:sz w:val="24"/>
          <w:highlight w:val="none"/>
        </w:rPr>
        <w:t>日1</w:t>
      </w:r>
      <w:r>
        <w:rPr>
          <w:rFonts w:hint="eastAsia" w:ascii="仿宋_GB2312" w:hAnsi="宋体"/>
          <w:b w:val="0"/>
          <w:bCs/>
          <w:sz w:val="24"/>
          <w:highlight w:val="none"/>
          <w:lang w:val="en-US" w:eastAsia="zh-CN"/>
        </w:rPr>
        <w:t>7</w:t>
      </w:r>
      <w:r>
        <w:rPr>
          <w:rFonts w:hint="eastAsia" w:ascii="仿宋_GB2312" w:hAnsi="宋体"/>
          <w:b w:val="0"/>
          <w:bCs/>
          <w:sz w:val="24"/>
          <w:highlight w:val="none"/>
        </w:rPr>
        <w:t>点前提交（可邮寄）。</w:t>
      </w:r>
    </w:p>
    <w:p>
      <w:pPr>
        <w:spacing w:line="240" w:lineRule="auto"/>
        <w:ind w:firstLine="542" w:firstLineChars="225"/>
        <w:rPr>
          <w:rFonts w:asciiTheme="majorEastAsia" w:hAnsiTheme="majorEastAsia" w:eastAsiaTheme="majorEastAsia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四、询价采购公告</w:t>
      </w:r>
    </w:p>
    <w:p>
      <w:pPr>
        <w:spacing w:line="240" w:lineRule="auto"/>
        <w:ind w:left="-201" w:leftChars="-67" w:firstLine="720" w:firstLineChars="300"/>
        <w:rPr>
          <w:rFonts w:ascii="仿宋" w:hAnsi="仿宋" w:eastAsia="仿宋"/>
          <w:b w:val="0"/>
          <w:bCs/>
          <w:color w:val="000000"/>
          <w:sz w:val="24"/>
          <w:highlight w:val="none"/>
        </w:rPr>
      </w:pPr>
      <w:r>
        <w:rPr>
          <w:rFonts w:hint="eastAsia" w:ascii="仿宋" w:hAnsi="仿宋" w:eastAsia="仿宋"/>
          <w:b w:val="0"/>
          <w:bCs/>
          <w:color w:val="000000"/>
          <w:sz w:val="24"/>
          <w:highlight w:val="none"/>
        </w:rPr>
        <w:t>本公告在“成都光明光电股份有限公司官方网站（</w:t>
      </w:r>
      <w:r>
        <w:rPr>
          <w:b w:val="0"/>
          <w:bCs/>
          <w:highlight w:val="none"/>
        </w:rPr>
        <w:fldChar w:fldCharType="begin"/>
      </w:r>
      <w:r>
        <w:rPr>
          <w:b w:val="0"/>
          <w:bCs/>
          <w:highlight w:val="none"/>
        </w:rPr>
        <w:instrText xml:space="preserve"> HYPERLINK "http://www.cdgmgd.com" </w:instrText>
      </w:r>
      <w:r>
        <w:rPr>
          <w:b w:val="0"/>
          <w:bCs/>
          <w:highlight w:val="none"/>
        </w:rPr>
        <w:fldChar w:fldCharType="separate"/>
      </w:r>
      <w:r>
        <w:rPr>
          <w:rStyle w:val="9"/>
          <w:rFonts w:hint="eastAsia" w:ascii="仿宋" w:hAnsi="仿宋" w:eastAsia="仿宋"/>
          <w:b w:val="0"/>
          <w:bCs/>
          <w:sz w:val="24"/>
          <w:highlight w:val="none"/>
        </w:rPr>
        <w:t>www.cdgmgd.com</w:t>
      </w:r>
      <w:r>
        <w:rPr>
          <w:rStyle w:val="9"/>
          <w:rFonts w:hint="eastAsia" w:ascii="仿宋" w:hAnsi="仿宋" w:eastAsia="仿宋"/>
          <w:b w:val="0"/>
          <w:bCs/>
          <w:sz w:val="24"/>
          <w:highlight w:val="none"/>
        </w:rPr>
        <w:fldChar w:fldCharType="end"/>
      </w:r>
      <w:r>
        <w:rPr>
          <w:rFonts w:hint="eastAsia" w:ascii="仿宋" w:hAnsi="仿宋" w:eastAsia="仿宋"/>
          <w:b w:val="0"/>
          <w:bCs/>
          <w:color w:val="000000"/>
          <w:sz w:val="24"/>
          <w:highlight w:val="none"/>
        </w:rPr>
        <w:t xml:space="preserve"> ）”《供求信息》专栏发布。</w:t>
      </w:r>
    </w:p>
    <w:p>
      <w:pPr>
        <w:spacing w:line="240" w:lineRule="auto"/>
        <w:ind w:firstLine="480" w:firstLineChars="200"/>
        <w:jc w:val="left"/>
        <w:rPr>
          <w:rFonts w:ascii="仿宋_GB2312"/>
          <w:b w:val="0"/>
          <w:bCs/>
          <w:sz w:val="24"/>
          <w:highlight w:val="none"/>
        </w:rPr>
      </w:pPr>
      <w:r>
        <w:rPr>
          <w:rFonts w:hint="eastAsia" w:ascii="仿宋_GB2312"/>
          <w:b w:val="0"/>
          <w:bCs/>
          <w:sz w:val="24"/>
          <w:highlight w:val="none"/>
        </w:rPr>
        <w:t>公告时间：202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>年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12</w:t>
      </w:r>
      <w:r>
        <w:rPr>
          <w:rFonts w:hint="eastAsia" w:ascii="仿宋_GB2312"/>
          <w:b w:val="0"/>
          <w:bCs/>
          <w:sz w:val="24"/>
          <w:highlight w:val="none"/>
        </w:rPr>
        <w:t>月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>日— 202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</w:t>
      </w:r>
      <w:r>
        <w:rPr>
          <w:rFonts w:hint="eastAsia" w:ascii="仿宋_GB2312"/>
          <w:b w:val="0"/>
          <w:bCs/>
          <w:sz w:val="24"/>
          <w:highlight w:val="none"/>
        </w:rPr>
        <w:t xml:space="preserve"> 年</w:t>
      </w:r>
      <w:r>
        <w:rPr>
          <w:rFonts w:hint="eastAsia" w:ascii="仿宋_GB2312"/>
          <w:b w:val="0"/>
          <w:bCs/>
          <w:sz w:val="24"/>
          <w:highlight w:val="none"/>
          <w:lang w:val="en-US" w:eastAsia="zh-CN"/>
        </w:rPr>
        <w:t>12月10日</w:t>
      </w:r>
      <w:r>
        <w:rPr>
          <w:rFonts w:hint="eastAsia" w:ascii="仿宋_GB2312"/>
          <w:b w:val="0"/>
          <w:bCs/>
          <w:sz w:val="24"/>
          <w:highlight w:val="none"/>
        </w:rPr>
        <w:t>。</w:t>
      </w:r>
    </w:p>
    <w:p>
      <w:pPr>
        <w:spacing w:line="240" w:lineRule="auto"/>
        <w:ind w:firstLine="542" w:firstLineChars="225"/>
        <w:rPr>
          <w:rFonts w:ascii="仿宋_GB2312" w:hAnsi="宋体"/>
          <w:b/>
          <w:sz w:val="24"/>
          <w:highlight w:val="none"/>
        </w:rPr>
      </w:pPr>
      <w:r>
        <w:rPr>
          <w:rFonts w:hint="eastAsia" w:ascii="仿宋_GB2312" w:hAnsi="宋体"/>
          <w:b/>
          <w:sz w:val="24"/>
          <w:highlight w:val="none"/>
        </w:rPr>
        <w:t>五、报价文件接收信息</w:t>
      </w:r>
    </w:p>
    <w:p>
      <w:pPr>
        <w:spacing w:line="240" w:lineRule="auto"/>
        <w:ind w:left="174" w:leftChars="58" w:firstLine="360" w:firstLineChars="150"/>
        <w:rPr>
          <w:rFonts w:ascii="仿宋_GB2312"/>
          <w:sz w:val="24"/>
          <w:highlight w:val="none"/>
        </w:rPr>
      </w:pPr>
      <w:r>
        <w:rPr>
          <w:rFonts w:hint="eastAsia" w:ascii="仿宋_GB2312"/>
          <w:sz w:val="24"/>
          <w:highlight w:val="none"/>
        </w:rPr>
        <w:t>报价文件接收地点：</w:t>
      </w:r>
      <w:r>
        <w:rPr>
          <w:rFonts w:hint="eastAsia" w:ascii="仿宋_GB2312"/>
          <w:sz w:val="24"/>
          <w:highlight w:val="none"/>
          <w:lang w:eastAsia="zh-CN"/>
        </w:rPr>
        <w:t>河南省南阳市北京路</w:t>
      </w:r>
      <w:r>
        <w:rPr>
          <w:rFonts w:hint="eastAsia" w:ascii="仿宋_GB2312"/>
          <w:sz w:val="24"/>
          <w:highlight w:val="none"/>
          <w:lang w:val="en-US" w:eastAsia="zh-CN"/>
        </w:rPr>
        <w:t>1218号</w:t>
      </w:r>
      <w:r>
        <w:rPr>
          <w:rFonts w:hint="eastAsia" w:ascii="仿宋_GB2312"/>
          <w:sz w:val="24"/>
          <w:highlight w:val="none"/>
          <w:lang w:eastAsia="zh-CN"/>
        </w:rPr>
        <w:t>南阳光明光电有限公司综合管理部</w:t>
      </w:r>
      <w:r>
        <w:rPr>
          <w:rFonts w:hint="eastAsia" w:ascii="仿宋_GB2312"/>
          <w:sz w:val="24"/>
          <w:highlight w:val="none"/>
        </w:rPr>
        <w:t>。</w:t>
      </w:r>
    </w:p>
    <w:p>
      <w:pPr>
        <w:tabs>
          <w:tab w:val="left" w:pos="540"/>
          <w:tab w:val="left" w:pos="1320"/>
        </w:tabs>
        <w:spacing w:line="240" w:lineRule="auto"/>
        <w:ind w:left="279" w:leftChars="93" w:firstLine="359" w:firstLineChars="149"/>
        <w:rPr>
          <w:rFonts w:ascii="仿宋_GB2312"/>
          <w:b/>
          <w:sz w:val="24"/>
          <w:highlight w:val="none"/>
        </w:rPr>
      </w:pPr>
      <w:r>
        <w:rPr>
          <w:rFonts w:hint="eastAsia" w:ascii="仿宋_GB2312"/>
          <w:b/>
          <w:sz w:val="24"/>
          <w:highlight w:val="none"/>
        </w:rPr>
        <w:t>六、本次询价采购联系事项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</w:rPr>
        <w:t>联系人：</w:t>
      </w:r>
      <w:r>
        <w:rPr>
          <w:rFonts w:hint="eastAsia" w:ascii="仿宋_GB2312"/>
          <w:bCs/>
          <w:iCs/>
          <w:sz w:val="24"/>
          <w:highlight w:val="none"/>
          <w:lang w:eastAsia="zh-CN"/>
        </w:rPr>
        <w:t>张先生</w:t>
      </w: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 xml:space="preserve">                    联系电话：0377-63873668      </w:t>
      </w:r>
    </w:p>
    <w:p>
      <w:pPr>
        <w:spacing w:line="240" w:lineRule="auto"/>
        <w:ind w:firstLine="480" w:firstLineChars="200"/>
        <w:rPr>
          <w:rFonts w:hint="eastAsia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 xml:space="preserve">联系地址：河南省南阳市北京路1218号南阳光明光电有限公司。                 </w:t>
      </w:r>
    </w:p>
    <w:p>
      <w:pPr>
        <w:spacing w:line="240" w:lineRule="auto"/>
        <w:ind w:firstLine="480" w:firstLineChars="200"/>
        <w:rPr>
          <w:rFonts w:hint="default" w:ascii="仿宋_GB2312"/>
          <w:bCs/>
          <w:iCs/>
          <w:sz w:val="24"/>
          <w:highlight w:val="none"/>
          <w:lang w:val="en-US" w:eastAsia="zh-CN"/>
        </w:rPr>
      </w:pPr>
      <w:r>
        <w:rPr>
          <w:rFonts w:hint="eastAsia" w:ascii="仿宋_GB2312"/>
          <w:bCs/>
          <w:iCs/>
          <w:sz w:val="24"/>
          <w:highlight w:val="none"/>
          <w:lang w:val="en-US" w:eastAsia="zh-CN"/>
        </w:rPr>
        <w:t>询价采购监督人：吴女士            联系电话： 0377-63873679</w:t>
      </w:r>
    </w:p>
    <w:p>
      <w:pPr>
        <w:pStyle w:val="2"/>
        <w:spacing w:line="240" w:lineRule="auto"/>
        <w:rPr>
          <w:rFonts w:hint="eastAsia"/>
          <w:highlight w:val="none"/>
        </w:rPr>
      </w:pPr>
    </w:p>
    <w:p>
      <w:pPr>
        <w:pStyle w:val="2"/>
        <w:spacing w:line="240" w:lineRule="auto"/>
        <w:rPr>
          <w:highlight w:val="none"/>
        </w:rPr>
      </w:pPr>
    </w:p>
    <w:p/>
    <w:sectPr>
      <w:headerReference r:id="rId3" w:type="default"/>
      <w:footerReference r:id="rId4" w:type="default"/>
      <w:footerReference r:id="rId5" w:type="even"/>
      <w:pgSz w:w="11907" w:h="16840"/>
      <w:pgMar w:top="1440" w:right="1800" w:bottom="1440" w:left="1800" w:header="851" w:footer="1134" w:gutter="0"/>
      <w:cols w:space="720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7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08CB73"/>
    <w:multiLevelType w:val="singleLevel"/>
    <w:tmpl w:val="7808CB7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2756A"/>
    <w:rsid w:val="0A02756A"/>
    <w:rsid w:val="0FAC62AF"/>
    <w:rsid w:val="1B4548E5"/>
    <w:rsid w:val="2E294120"/>
    <w:rsid w:val="77B204A9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120"/>
      <w:jc w:val="left"/>
      <w:textAlignment w:val="baseline"/>
    </w:pPr>
    <w:rPr>
      <w:rFonts w:eastAsia="宋体"/>
      <w:kern w:val="0"/>
      <w:sz w:val="21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1F3A8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2021-12-01T03:21:00Z</dcterms:created>
  <dc:creator>Administrator</dc:creator>
  <cp:lastModifiedBy>Administrator</cp:lastModifiedBy>
  <dcterms:modified xsi:type="dcterms:W3CDTF">2021-12-01T03:41:03Z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866DB08C56714750A59406A68B4DAF2E</vt:lpwstr>
  </property>
</Properties>
</file>