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项目名称：集中式冷凝塔采购项目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023</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二○二一年十一月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成都恒达光学有限公司就集中式冷凝塔采购项目组织询价，欢迎合格供应商报价。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项目名称：集中式冷凝塔采购项目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FF0000"/>
        </w:rPr>
        <w:t>023</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成都恒达光学有限公司拟采购1套集中式冷凝塔</w:t>
      </w:r>
      <w:r>
        <w:rPr>
          <w:rFonts w:hint="eastAsia" w:ascii="仿宋_GB2312" w:hAnsi="宋体" w:eastAsia="仿宋_GB2312" w:cs="仿宋"/>
          <w:bCs/>
          <w:color w:val="000000"/>
        </w:rPr>
        <w:t>，</w:t>
      </w:r>
      <w:r>
        <w:rPr>
          <w:rFonts w:hint="eastAsia" w:ascii="仿宋_GB2312" w:eastAsia="仿宋_GB2312"/>
        </w:rPr>
        <w:t>主要包括主机设备货款、车间输送管线、阀门，税款，运输费、安装、调试等费用，详见询价采购文件第三部分技术标准及报价要求。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lang w:val="en-US" w:eastAsia="zh-CN"/>
        </w:rPr>
        <w:t>12</w:t>
      </w:r>
      <w:r>
        <w:rPr>
          <w:rFonts w:ascii="仿宋_GB2312" w:eastAsia="仿宋_GB2312"/>
          <w:b/>
          <w:sz w:val="24"/>
        </w:rPr>
        <w:t>月</w:t>
      </w:r>
      <w:r>
        <w:rPr>
          <w:rFonts w:hint="eastAsia" w:ascii="仿宋_GB2312" w:eastAsia="仿宋_GB2312"/>
          <w:b/>
          <w:sz w:val="24"/>
          <w:lang w:val="en-US" w:eastAsia="zh-CN"/>
        </w:rPr>
        <w:t>3</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12</w:t>
      </w:r>
      <w:r>
        <w:rPr>
          <w:rFonts w:ascii="仿宋_GB2312" w:eastAsia="仿宋_GB2312"/>
          <w:b/>
          <w:sz w:val="24"/>
        </w:rPr>
        <w:t>月</w:t>
      </w:r>
      <w:r>
        <w:rPr>
          <w:rFonts w:hint="eastAsia" w:ascii="仿宋_GB2312" w:eastAsia="仿宋_GB2312"/>
          <w:b/>
          <w:sz w:val="24"/>
          <w:lang w:val="en-US" w:eastAsia="zh-CN"/>
        </w:rPr>
        <w:t>30</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lang w:val="en-US" w:eastAsia="zh-CN"/>
        </w:rPr>
        <w:t>12</w:t>
      </w:r>
      <w:r>
        <w:rPr>
          <w:rFonts w:ascii="仿宋_GB2312" w:eastAsia="仿宋_GB2312"/>
          <w:sz w:val="24"/>
        </w:rPr>
        <w:t>月</w:t>
      </w:r>
      <w:r>
        <w:rPr>
          <w:rFonts w:hint="eastAsia" w:ascii="仿宋_GB2312" w:eastAsia="仿宋_GB2312"/>
          <w:sz w:val="24"/>
          <w:lang w:val="en-US" w:eastAsia="zh-CN"/>
        </w:rPr>
        <w:t>30</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、密封，并在密封处加盖本企业鲜章，若为邮寄请信封上注明项目名称和“在2021年1</w:t>
      </w:r>
      <w:r>
        <w:rPr>
          <w:rFonts w:hint="eastAsia" w:ascii="仿宋_GB2312" w:eastAsia="仿宋_GB2312"/>
          <w:sz w:val="24"/>
          <w:lang w:val="en-US" w:eastAsia="zh-CN"/>
        </w:rPr>
        <w:t>2</w:t>
      </w:r>
      <w:r>
        <w:rPr>
          <w:rFonts w:hint="eastAsia" w:ascii="仿宋_GB2312" w:eastAsia="仿宋_GB2312"/>
          <w:sz w:val="24"/>
        </w:rPr>
        <w:t>月</w:t>
      </w:r>
      <w:r>
        <w:rPr>
          <w:rFonts w:hint="eastAsia" w:ascii="仿宋_GB2312" w:eastAsia="仿宋_GB2312"/>
          <w:sz w:val="24"/>
          <w:lang w:val="en-US" w:eastAsia="zh-CN"/>
        </w:rPr>
        <w:t>30</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成都恒达光学集中式冷凝塔采购项目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（1）具有冷凝塔供货及安装经验。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30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w:t>
            </w:r>
            <w:r>
              <w:rPr>
                <w:rFonts w:hint="eastAsia" w:hAnsi="宋体"/>
                <w:color w:val="000000"/>
                <w:spacing w:val="-8"/>
                <w:kern w:val="0"/>
                <w:szCs w:val="21"/>
                <w:lang w:val="en-US" w:eastAsia="zh-CN"/>
              </w:rPr>
              <w:t>12</w:t>
            </w:r>
            <w:r>
              <w:rPr>
                <w:rFonts w:hint="eastAsia" w:hAnsi="宋体"/>
                <w:color w:val="000000"/>
                <w:spacing w:val="-8"/>
                <w:kern w:val="0"/>
                <w:szCs w:val="21"/>
              </w:rPr>
              <w:t>月</w:t>
            </w:r>
            <w:r>
              <w:rPr>
                <w:rFonts w:hint="eastAsia" w:hAnsi="宋体"/>
                <w:color w:val="000000"/>
                <w:spacing w:val="-8"/>
                <w:kern w:val="0"/>
                <w:szCs w:val="21"/>
                <w:lang w:val="en-US" w:eastAsia="zh-CN"/>
              </w:rPr>
              <w:t>3</w:t>
            </w:r>
            <w:r>
              <w:rPr>
                <w:rFonts w:hint="eastAsia" w:hAnsi="宋体"/>
                <w:color w:val="000000"/>
                <w:spacing w:val="-8"/>
                <w:kern w:val="0"/>
                <w:szCs w:val="21"/>
              </w:rPr>
              <w:t>日08:00时—2021年1</w:t>
            </w:r>
            <w:r>
              <w:rPr>
                <w:rFonts w:hint="eastAsia" w:hAnsi="宋体"/>
                <w:color w:val="000000"/>
                <w:spacing w:val="-8"/>
                <w:kern w:val="0"/>
                <w:szCs w:val="21"/>
                <w:lang w:val="en-US" w:eastAsia="zh-CN"/>
              </w:rPr>
              <w:t>2</w:t>
            </w:r>
            <w:r>
              <w:rPr>
                <w:rFonts w:hint="eastAsia" w:hAnsi="宋体"/>
                <w:color w:val="000000"/>
                <w:spacing w:val="-8"/>
                <w:kern w:val="0"/>
                <w:szCs w:val="21"/>
              </w:rPr>
              <w:t>月</w:t>
            </w:r>
            <w:r>
              <w:rPr>
                <w:rFonts w:hint="eastAsia" w:hAnsi="宋体"/>
                <w:color w:val="000000"/>
                <w:spacing w:val="-8"/>
                <w:kern w:val="0"/>
                <w:szCs w:val="21"/>
                <w:lang w:val="en-US" w:eastAsia="zh-CN"/>
              </w:rPr>
              <w:t>30</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成熟的冷却设备对应二次压型行业做出相应的改进，将综合考虑最优的方案、价格、产品性能、质量及服务，结合我厂实际使用情况，对报价资格符合要求的厂商进行综合评比，综合评比将分为两部分组成：技术的现场答辩及价格评比，将得分进行高低排序，选择最高分厂家作为此次采购的中标单位。</w:t>
            </w:r>
          </w:p>
          <w:p>
            <w:pPr>
              <w:spacing w:line="360" w:lineRule="auto"/>
              <w:jc w:val="left"/>
              <w:rPr>
                <w:rFonts w:hAnsi="宋体"/>
                <w:color w:val="000000"/>
                <w:szCs w:val="21"/>
              </w:rPr>
            </w:pPr>
            <w:r>
              <w:rPr>
                <w:rFonts w:hint="eastAsia" w:hAnsi="宋体"/>
                <w:color w:val="000000"/>
                <w:szCs w:val="21"/>
              </w:rPr>
              <w:t>注：技术答辩由我司组织，结合项目询价采购进度，要求合格供应商就其提供的建设方案进行现场答疑，欢迎意向供应商根据自身需要联系我司技术人员进行现场勘探。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我公司因生产工艺的改进、节能降耗的需求，拟采购1套集中式冷凝塔满足生产需要。具体技术标准和报价要求如下：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公司车间外围备有专门的设备建设场地，并根据需求可进行场地平整。</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24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设备用途：用于设备的循环冷却。</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设备使用范围：我司现有压型19条生产线，每条线配有两套给水回水管线，并根据需求在每条线的主管引出端备有一组给回水管线。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1.7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2.1.1功能要求：设备运行过程中的循环冷却；</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2.1.2冷水机的功率：≥40P；</w:t>
      </w:r>
      <w:r>
        <w:rPr>
          <w:rFonts w:asciiTheme="minorEastAsia" w:hAnsiTheme="minorEastAsia" w:eastAsiaTheme="minorEastAsia"/>
          <w:sz w:val="24"/>
          <w:szCs w:val="21"/>
        </w:rPr>
        <w:t xml:space="preserve"> </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2.1.3主机制冷量：≥112Kw；</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2.1.4设备功能：设备应能够自动执行纯净水的输送、收集、冷却、补水、压力感应等冷水机所有动作；设备主要的性能、工艺、动作参数、故障报警，具备自动收集、存储、远程通信及监控功能。</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2.1.5冷却要求：出水温度≤30℃；</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2.1.6设备端进水要求：温度≤32℃，供水压力≥0.25MPa。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2.1.7管线要求：304不锈钢材质暗埋进入车间，并进行保温措施，主管道给水口径≥80mm，回水口径≥100mm，分管道口径≥16mm。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2.1.8 水箱：材质为304不锈钢，容积为5T，或者根据车间使用量进行优化配比。</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2.1.9 节能要求：与输送水泵及管道内压力形成闭环节能，实现变频降耗。</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2.1.10 其它：循环水介质为纯净水，循环过程中不能有杂质进入，故设备需进行防尘净化处理。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附属管线</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2.2.1设计要求：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按国家、行业的相关设计要求，对管道厚度及所有连接紧固件进行耐压设计。管线布局应综合考虑现有车间布置，满足检修方便、安全可靠的要求。</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2.2.2材料要求：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304不锈钢材质，配置快速插头或连接螺纹，管线敷设保温材料；主管直径给水管径≥80mm，回水管径≥100mm，分管道口径≥16mm。</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2.3  配置要求</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2.3.1 控制系统要求：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adjustRightInd w:val="0"/>
        <w:spacing w:line="360" w:lineRule="auto"/>
        <w:textAlignment w:val="baseline"/>
        <w:rPr>
          <w:rFonts w:ascii="宋体" w:hAnsi="宋体"/>
          <w:bCs/>
          <w:sz w:val="24"/>
        </w:rPr>
      </w:pPr>
      <w:r>
        <w:rPr>
          <w:rFonts w:hint="eastAsia" w:ascii="宋体" w:hAnsi="宋体"/>
          <w:bCs/>
          <w:sz w:val="24"/>
        </w:rPr>
        <w:t>2.3.2设备数据要求：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报警输出要求：plc动作执行故障报警、超温报警、水泵故障报警、管道低压报警。所有报警均需记录并指向故障点且设置一次RESET处理。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2.4 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主要控制执行元件如阀门、感应器、水泵等产品因选用国内知名品牌。</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3.2.5 管线布局图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3.2.6 管线施工图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  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  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  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  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  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  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  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  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  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  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  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  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  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  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  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  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  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  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  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 w:val="24"/>
        </w:rPr>
      </w:pPr>
      <w:r>
        <w:rPr>
          <w:rFonts w:hint="eastAsia" w:ascii="宋体" w:hAnsi="宋体"/>
          <w:bCs/>
          <w:sz w:val="24"/>
        </w:rPr>
        <w:t>10.2  供应商可提供近三年内本公司集中式冷凝塔改进优化的评述及验证的相关数据，此可结合我司需求纳入技术评标考察范围。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  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集中式冷凝塔采购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附属管线</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asciiTheme="minorEastAsia" w:hAnsiTheme="minorEastAsia" w:eastAsiaTheme="minorEastAsia"/>
                <w:sz w:val="24"/>
                <w:szCs w:val="21"/>
              </w:rPr>
              <w:t>配置要求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asciiTheme="minorEastAsia" w:hAnsiTheme="minorEastAsia" w:eastAsiaTheme="minorEastAsia"/>
                <w:sz w:val="24"/>
                <w:szCs w:val="21"/>
              </w:rPr>
              <w:t>主要配件要求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冷水机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水箱</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5T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给水主管道</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304不锈钢材质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回水主管道</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304不锈钢材质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分管道</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304不锈钢材质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水泵</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阀门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传感器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连接紧固件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304不锈钢材质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asciiTheme="minorEastAsia" w:hAnsiTheme="minorEastAsia" w:eastAsiaTheme="minorEastAsia"/>
                <w:b/>
                <w:sz w:val="24"/>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冷水机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水箱</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车间内外配套管道</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（1）项目策划</w:t>
      </w:r>
    </w:p>
    <w:p>
      <w:pPr>
        <w:pStyle w:val="43"/>
        <w:widowControl/>
        <w:spacing w:line="288" w:lineRule="auto"/>
        <w:ind w:left="357" w:firstLine="0" w:firstLineChars="0"/>
        <w:jc w:val="left"/>
        <w:rPr>
          <w:rFonts w:asciiTheme="minorEastAsia" w:hAnsiTheme="minorEastAsia" w:eastAsiaTheme="minorEastAsia"/>
          <w:szCs w:val="24"/>
        </w:rPr>
      </w:pP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（2）设备选型依据及主要性能指标</w:t>
      </w:r>
    </w:p>
    <w:p>
      <w:pPr>
        <w:pStyle w:val="43"/>
        <w:widowControl/>
        <w:spacing w:line="288" w:lineRule="auto"/>
        <w:ind w:left="357" w:firstLine="0" w:firstLineChars="0"/>
        <w:jc w:val="left"/>
        <w:rPr>
          <w:rFonts w:asciiTheme="minorEastAsia" w:hAnsiTheme="minorEastAsia" w:eastAsiaTheme="minorEastAsia"/>
          <w:szCs w:val="24"/>
        </w:rPr>
      </w:pP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（3）管道布局设计（综合考虑使用环境的温度、湿度，安装位置、检修，单线管道控制的独立性）</w:t>
      </w:r>
    </w:p>
    <w:p>
      <w:pPr>
        <w:pStyle w:val="43"/>
        <w:widowControl/>
        <w:spacing w:line="288" w:lineRule="auto"/>
        <w:ind w:left="357" w:firstLine="0" w:firstLineChars="0"/>
        <w:jc w:val="left"/>
        <w:rPr>
          <w:rFonts w:asciiTheme="minorEastAsia" w:hAnsiTheme="minorEastAsia" w:eastAsiaTheme="minorEastAsia"/>
          <w:szCs w:val="24"/>
        </w:rPr>
      </w:pP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（4）节能设计</w:t>
      </w:r>
    </w:p>
    <w:p>
      <w:pPr>
        <w:pStyle w:val="43"/>
        <w:widowControl/>
        <w:spacing w:line="288" w:lineRule="auto"/>
        <w:ind w:left="357" w:firstLine="0" w:firstLineChars="0"/>
        <w:jc w:val="left"/>
        <w:rPr>
          <w:rFonts w:asciiTheme="minorEastAsia" w:hAnsiTheme="minorEastAsia" w:eastAsiaTheme="minorEastAsia"/>
          <w:szCs w:val="24"/>
        </w:rPr>
      </w:pP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（5）设备冗余设计（设备故障处置及备选方案）</w:t>
      </w:r>
    </w:p>
    <w:p>
      <w:pPr>
        <w:pStyle w:val="43"/>
        <w:widowControl/>
        <w:spacing w:line="288" w:lineRule="auto"/>
        <w:ind w:left="357" w:firstLine="0" w:firstLineChars="0"/>
        <w:jc w:val="left"/>
        <w:rPr>
          <w:rFonts w:asciiTheme="minorEastAsia" w:hAnsiTheme="minorEastAsia" w:eastAsiaTheme="minorEastAsia"/>
          <w:szCs w:val="24"/>
        </w:rPr>
      </w:pP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（6）项目进度安排</w:t>
      </w:r>
    </w:p>
    <w:p>
      <w:pPr>
        <w:pStyle w:val="43"/>
        <w:widowControl/>
        <w:spacing w:line="288" w:lineRule="auto"/>
        <w:ind w:left="357" w:firstLine="0" w:firstLineChars="0"/>
        <w:jc w:val="left"/>
        <w:rPr>
          <w:rFonts w:asciiTheme="minorEastAsia" w:hAnsiTheme="minorEastAsia" w:eastAsiaTheme="minorEastAsia"/>
          <w:szCs w:val="24"/>
        </w:rPr>
      </w:pP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（7）服务及培训方案</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pStyle w:val="43"/>
        <w:widowControl/>
        <w:spacing w:line="360" w:lineRule="auto"/>
        <w:ind w:left="36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附：项目建设进度安排(草拟)</w:t>
      </w:r>
    </w:p>
    <w:tbl>
      <w:tblPr>
        <w:tblStyle w:val="19"/>
        <w:tblW w:w="11199"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3260"/>
        <w:gridCol w:w="1559"/>
        <w:gridCol w:w="311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序号</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进度名称/内容</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时间安排</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说明</w:t>
            </w: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标书制作</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7天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2021.10.20-2021.10.26</w:t>
            </w: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不含标书投掷时间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内部评标</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技术方案洽谈及沟通</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投标方的技术答辩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公示中标厂家</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设计方案验证及技术确认</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签订技术协议和采购合同</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7</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设备制作</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30天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从出合同后开始计算时间</w:t>
            </w: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含设备运输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8</w:t>
            </w:r>
          </w:p>
        </w:tc>
        <w:tc>
          <w:tcPr>
            <w:tcW w:w="3260"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设备安装调试</w:t>
            </w:r>
          </w:p>
        </w:tc>
        <w:tc>
          <w:tcPr>
            <w:tcW w:w="155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10天</w:t>
            </w:r>
          </w:p>
        </w:tc>
        <w:tc>
          <w:tcPr>
            <w:tcW w:w="3119" w:type="dxa"/>
          </w:tcPr>
          <w:p>
            <w:pPr>
              <w:pStyle w:val="43"/>
              <w:widowControl/>
              <w:spacing w:line="36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从设备到场开始计算时间</w:t>
            </w:r>
          </w:p>
        </w:tc>
        <w:tc>
          <w:tcPr>
            <w:tcW w:w="2410" w:type="dxa"/>
          </w:tcPr>
          <w:p>
            <w:pPr>
              <w:pStyle w:val="43"/>
              <w:widowControl/>
              <w:spacing w:line="360" w:lineRule="auto"/>
              <w:ind w:firstLine="0" w:firstLineChars="0"/>
              <w:jc w:val="center"/>
              <w:rPr>
                <w:rFonts w:asciiTheme="minorEastAsia" w:hAnsiTheme="minorEastAsia" w:eastAsiaTheme="minorEastAsia"/>
                <w:sz w:val="24"/>
                <w:szCs w:val="24"/>
              </w:rPr>
            </w:pPr>
          </w:p>
        </w:tc>
      </w:tr>
    </w:tbl>
    <w:p>
      <w:pPr>
        <w:pStyle w:val="43"/>
        <w:widowControl/>
        <w:spacing w:line="360" w:lineRule="auto"/>
        <w:ind w:left="360" w:firstLine="0" w:firstLineChars="0"/>
        <w:jc w:val="left"/>
        <w:rPr>
          <w:rFonts w:asciiTheme="minorEastAsia" w:hAnsiTheme="minorEastAsia" w:eastAsiaTheme="minorEastAsia"/>
          <w:sz w:val="24"/>
          <w:szCs w:val="24"/>
        </w:rPr>
      </w:pP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满分40分，得分=满分值（40）*最低报价/报价。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技术要求共8点，具体分布如下：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附件四中技术响应的完整性（8分）：每缺失一项扣1分，未提供理由加扣1分。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项目建设方案（42分）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项目策划（5分）：优：5分，较优：4分，一般：3分，较差：2分，差：1。</w:t>
            </w:r>
          </w:p>
          <w:p>
            <w:pPr>
              <w:widowControl/>
              <w:jc w:val="left"/>
              <w:rPr>
                <w:rFonts w:ascii="宋体" w:hAnsi="宋体" w:cs="宋体"/>
                <w:color w:val="000000"/>
                <w:kern w:val="0"/>
                <w:sz w:val="22"/>
                <w:szCs w:val="22"/>
              </w:rPr>
            </w:pPr>
            <w:r>
              <w:rPr>
                <w:rFonts w:hint="eastAsia" w:asciiTheme="minorEastAsia" w:hAnsiTheme="minorEastAsia" w:eastAsiaTheme="minorEastAsia"/>
                <w:szCs w:val="24"/>
              </w:rPr>
              <w:t>设备选型依据及主要性能指标</w:t>
            </w:r>
            <w:r>
              <w:rPr>
                <w:rFonts w:hint="eastAsia" w:ascii="宋体" w:hAnsi="宋体" w:cs="宋体"/>
                <w:color w:val="000000"/>
                <w:kern w:val="0"/>
                <w:sz w:val="22"/>
                <w:szCs w:val="22"/>
              </w:rPr>
              <w:t>（8分）：优：8分，较优：6-7分，一般：4-5分，较差：2-3分，差：0-1。</w:t>
            </w:r>
          </w:p>
          <w:p>
            <w:pPr>
              <w:widowControl/>
              <w:jc w:val="left"/>
              <w:rPr>
                <w:rFonts w:ascii="宋体" w:hAnsi="宋体" w:cs="宋体"/>
                <w:color w:val="000000"/>
                <w:kern w:val="0"/>
                <w:sz w:val="22"/>
                <w:szCs w:val="22"/>
              </w:rPr>
            </w:pPr>
            <w:r>
              <w:rPr>
                <w:rFonts w:hint="eastAsia" w:asciiTheme="minorEastAsia" w:hAnsiTheme="minorEastAsia" w:eastAsiaTheme="minorEastAsia"/>
                <w:szCs w:val="24"/>
              </w:rPr>
              <w:t>管道布局设计</w:t>
            </w:r>
            <w:r>
              <w:rPr>
                <w:rFonts w:hint="eastAsia" w:ascii="宋体" w:hAnsi="宋体" w:cs="宋体"/>
                <w:color w:val="000000"/>
                <w:kern w:val="0"/>
                <w:sz w:val="22"/>
                <w:szCs w:val="22"/>
              </w:rPr>
              <w:t>（6分）：优：6分，较优：5分，一般：3-4分，较差：1-2分，差：0。</w:t>
            </w:r>
          </w:p>
          <w:p>
            <w:pPr>
              <w:widowControl/>
              <w:jc w:val="left"/>
              <w:rPr>
                <w:rFonts w:ascii="宋体" w:hAnsi="宋体" w:cs="宋体"/>
                <w:color w:val="000000"/>
                <w:kern w:val="0"/>
                <w:sz w:val="22"/>
                <w:szCs w:val="22"/>
              </w:rPr>
            </w:pPr>
            <w:r>
              <w:rPr>
                <w:rFonts w:hint="eastAsia" w:asciiTheme="minorEastAsia" w:hAnsiTheme="minorEastAsia" w:eastAsiaTheme="minorEastAsia"/>
                <w:szCs w:val="24"/>
              </w:rPr>
              <w:t>节能设计</w:t>
            </w:r>
            <w:r>
              <w:rPr>
                <w:rFonts w:hint="eastAsia" w:ascii="宋体" w:hAnsi="宋体" w:cs="宋体"/>
                <w:color w:val="000000"/>
                <w:kern w:val="0"/>
                <w:sz w:val="22"/>
                <w:szCs w:val="22"/>
              </w:rPr>
              <w:t>（5分）：优：5分，较优：4分，一般：3分，较差：2分，差：1。</w:t>
            </w:r>
          </w:p>
          <w:p>
            <w:pPr>
              <w:widowControl/>
              <w:jc w:val="left"/>
              <w:rPr>
                <w:rFonts w:ascii="宋体" w:hAnsi="宋体" w:cs="宋体"/>
                <w:color w:val="000000"/>
                <w:kern w:val="0"/>
                <w:sz w:val="22"/>
                <w:szCs w:val="22"/>
              </w:rPr>
            </w:pPr>
            <w:r>
              <w:rPr>
                <w:rFonts w:hint="eastAsia" w:asciiTheme="minorEastAsia" w:hAnsiTheme="minorEastAsia" w:eastAsiaTheme="minorEastAsia"/>
                <w:szCs w:val="24"/>
              </w:rPr>
              <w:t>设备冗余设计</w:t>
            </w:r>
            <w:r>
              <w:rPr>
                <w:rFonts w:hint="eastAsia" w:ascii="宋体" w:hAnsi="宋体" w:cs="宋体"/>
                <w:color w:val="000000"/>
                <w:kern w:val="0"/>
                <w:sz w:val="22"/>
                <w:szCs w:val="22"/>
              </w:rPr>
              <w:t>（8分）：优：8分，较优：6-7分，一般：4-5分，较差：2-3分，差：0-1。</w:t>
            </w:r>
          </w:p>
          <w:p>
            <w:pPr>
              <w:widowControl/>
              <w:jc w:val="left"/>
              <w:rPr>
                <w:rFonts w:ascii="宋体" w:hAnsi="宋体" w:cs="宋体"/>
                <w:color w:val="000000"/>
                <w:kern w:val="0"/>
                <w:sz w:val="22"/>
                <w:szCs w:val="22"/>
              </w:rPr>
            </w:pPr>
            <w:r>
              <w:rPr>
                <w:rFonts w:hint="eastAsia" w:asciiTheme="minorEastAsia" w:hAnsiTheme="minorEastAsia" w:eastAsiaTheme="minorEastAsia"/>
                <w:szCs w:val="24"/>
              </w:rPr>
              <w:t>项目进度安排</w:t>
            </w:r>
            <w:r>
              <w:rPr>
                <w:rFonts w:hint="eastAsia" w:ascii="宋体" w:hAnsi="宋体" w:cs="宋体"/>
                <w:color w:val="000000"/>
                <w:kern w:val="0"/>
                <w:sz w:val="22"/>
                <w:szCs w:val="22"/>
              </w:rPr>
              <w:t>（5分）：优：5分，较优：4分，一般：3分，较差：2分，差：1。</w:t>
            </w:r>
          </w:p>
          <w:p>
            <w:pPr>
              <w:widowControl/>
              <w:jc w:val="left"/>
              <w:rPr>
                <w:rFonts w:ascii="宋体" w:hAnsi="宋体" w:cs="宋体"/>
                <w:color w:val="000000"/>
                <w:kern w:val="0"/>
                <w:sz w:val="22"/>
                <w:szCs w:val="22"/>
              </w:rPr>
            </w:pPr>
            <w:r>
              <w:rPr>
                <w:rFonts w:hint="eastAsia" w:asciiTheme="minorEastAsia" w:hAnsiTheme="minorEastAsia" w:eastAsiaTheme="minorEastAsia"/>
                <w:szCs w:val="24"/>
              </w:rPr>
              <w:t>服务及培训方案</w:t>
            </w:r>
            <w:r>
              <w:rPr>
                <w:rFonts w:hint="eastAsia" w:ascii="宋体" w:hAnsi="宋体" w:cs="宋体"/>
                <w:color w:val="000000"/>
                <w:kern w:val="0"/>
                <w:sz w:val="22"/>
                <w:szCs w:val="22"/>
              </w:rPr>
              <w:t>（5分）：优：6分，较优：5分，一般：3-4分，较差：1-2分，差：0。</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                                                   日期：</w:t>
      </w:r>
    </w:p>
    <w:p>
      <w:pPr>
        <w:ind w:right="480"/>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集中式冷凝塔</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项</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含税含运费及所有附属管线、安装调试、培训等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lang w:val="en-US" w:eastAsia="zh-CN"/>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95AAD"/>
    <w:rsid w:val="000A0B18"/>
    <w:rsid w:val="000A2F8F"/>
    <w:rsid w:val="000A30F5"/>
    <w:rsid w:val="000A36AA"/>
    <w:rsid w:val="000A3B4C"/>
    <w:rsid w:val="000A46FA"/>
    <w:rsid w:val="000A4FCD"/>
    <w:rsid w:val="000A6B9F"/>
    <w:rsid w:val="000A7090"/>
    <w:rsid w:val="000A7481"/>
    <w:rsid w:val="000B1291"/>
    <w:rsid w:val="000B2EA6"/>
    <w:rsid w:val="000B3259"/>
    <w:rsid w:val="000B52E6"/>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D704B"/>
    <w:rsid w:val="000E2B30"/>
    <w:rsid w:val="000E3C3C"/>
    <w:rsid w:val="000E40C5"/>
    <w:rsid w:val="000E6266"/>
    <w:rsid w:val="000F0FB4"/>
    <w:rsid w:val="000F2041"/>
    <w:rsid w:val="000F20C1"/>
    <w:rsid w:val="000F5B11"/>
    <w:rsid w:val="000F69A0"/>
    <w:rsid w:val="001027D0"/>
    <w:rsid w:val="00102EB5"/>
    <w:rsid w:val="0010309E"/>
    <w:rsid w:val="001032EB"/>
    <w:rsid w:val="0010474A"/>
    <w:rsid w:val="001047FE"/>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7715"/>
    <w:rsid w:val="0016239D"/>
    <w:rsid w:val="00167DF2"/>
    <w:rsid w:val="001718A3"/>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4352"/>
    <w:rsid w:val="001C686B"/>
    <w:rsid w:val="001D0BB4"/>
    <w:rsid w:val="001D316D"/>
    <w:rsid w:val="001D4406"/>
    <w:rsid w:val="001D6111"/>
    <w:rsid w:val="001D7DC3"/>
    <w:rsid w:val="001E11BC"/>
    <w:rsid w:val="001E1A40"/>
    <w:rsid w:val="001E3066"/>
    <w:rsid w:val="001E3673"/>
    <w:rsid w:val="001E42F1"/>
    <w:rsid w:val="001E74E4"/>
    <w:rsid w:val="001F0E85"/>
    <w:rsid w:val="001F35D2"/>
    <w:rsid w:val="001F406E"/>
    <w:rsid w:val="001F5ECE"/>
    <w:rsid w:val="001F632C"/>
    <w:rsid w:val="001F6899"/>
    <w:rsid w:val="001F714A"/>
    <w:rsid w:val="00201849"/>
    <w:rsid w:val="00201D96"/>
    <w:rsid w:val="00204579"/>
    <w:rsid w:val="00204E2A"/>
    <w:rsid w:val="0020564F"/>
    <w:rsid w:val="00206597"/>
    <w:rsid w:val="00207D39"/>
    <w:rsid w:val="00211FD8"/>
    <w:rsid w:val="002127C2"/>
    <w:rsid w:val="0021473C"/>
    <w:rsid w:val="00214825"/>
    <w:rsid w:val="00214C01"/>
    <w:rsid w:val="0021700C"/>
    <w:rsid w:val="00220590"/>
    <w:rsid w:val="00221291"/>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3580"/>
    <w:rsid w:val="002646F7"/>
    <w:rsid w:val="00266CB3"/>
    <w:rsid w:val="00275907"/>
    <w:rsid w:val="00280614"/>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B7F68"/>
    <w:rsid w:val="002C1AE9"/>
    <w:rsid w:val="002C2E19"/>
    <w:rsid w:val="002C4CA1"/>
    <w:rsid w:val="002C6773"/>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68F"/>
    <w:rsid w:val="003F632A"/>
    <w:rsid w:val="003F6377"/>
    <w:rsid w:val="00400F04"/>
    <w:rsid w:val="0040292B"/>
    <w:rsid w:val="004038E5"/>
    <w:rsid w:val="00406865"/>
    <w:rsid w:val="0041085E"/>
    <w:rsid w:val="0041520F"/>
    <w:rsid w:val="004155B0"/>
    <w:rsid w:val="00415CB6"/>
    <w:rsid w:val="004166A7"/>
    <w:rsid w:val="00420557"/>
    <w:rsid w:val="00422537"/>
    <w:rsid w:val="004262D6"/>
    <w:rsid w:val="00430ED1"/>
    <w:rsid w:val="004326D5"/>
    <w:rsid w:val="004349F9"/>
    <w:rsid w:val="004360BB"/>
    <w:rsid w:val="00437929"/>
    <w:rsid w:val="004401D4"/>
    <w:rsid w:val="00442DC0"/>
    <w:rsid w:val="0044358F"/>
    <w:rsid w:val="00443653"/>
    <w:rsid w:val="00443A50"/>
    <w:rsid w:val="00444906"/>
    <w:rsid w:val="00447A51"/>
    <w:rsid w:val="00447B2B"/>
    <w:rsid w:val="00453744"/>
    <w:rsid w:val="00454509"/>
    <w:rsid w:val="0045520E"/>
    <w:rsid w:val="004555D9"/>
    <w:rsid w:val="0046127C"/>
    <w:rsid w:val="00463547"/>
    <w:rsid w:val="00465FFB"/>
    <w:rsid w:val="00466257"/>
    <w:rsid w:val="00467453"/>
    <w:rsid w:val="00467BCE"/>
    <w:rsid w:val="004711B4"/>
    <w:rsid w:val="004772A1"/>
    <w:rsid w:val="00477685"/>
    <w:rsid w:val="00482695"/>
    <w:rsid w:val="00482DF2"/>
    <w:rsid w:val="00483A0C"/>
    <w:rsid w:val="004842AA"/>
    <w:rsid w:val="00484344"/>
    <w:rsid w:val="0049002A"/>
    <w:rsid w:val="00495073"/>
    <w:rsid w:val="0049713B"/>
    <w:rsid w:val="00497F04"/>
    <w:rsid w:val="004A14E0"/>
    <w:rsid w:val="004A1D2B"/>
    <w:rsid w:val="004A353F"/>
    <w:rsid w:val="004A67A8"/>
    <w:rsid w:val="004A67ED"/>
    <w:rsid w:val="004B04A4"/>
    <w:rsid w:val="004B27A7"/>
    <w:rsid w:val="004B4D4E"/>
    <w:rsid w:val="004B6CBF"/>
    <w:rsid w:val="004B793D"/>
    <w:rsid w:val="004B7A9E"/>
    <w:rsid w:val="004C4F12"/>
    <w:rsid w:val="004D1000"/>
    <w:rsid w:val="004D164E"/>
    <w:rsid w:val="004D3C17"/>
    <w:rsid w:val="004D428D"/>
    <w:rsid w:val="004D63C2"/>
    <w:rsid w:val="004D6468"/>
    <w:rsid w:val="004D68BB"/>
    <w:rsid w:val="004D73A3"/>
    <w:rsid w:val="004E013F"/>
    <w:rsid w:val="004E05AE"/>
    <w:rsid w:val="004E1AF7"/>
    <w:rsid w:val="004E3ACA"/>
    <w:rsid w:val="004E3C66"/>
    <w:rsid w:val="004F1D65"/>
    <w:rsid w:val="004F2B8A"/>
    <w:rsid w:val="004F4D3B"/>
    <w:rsid w:val="00500EF0"/>
    <w:rsid w:val="00501433"/>
    <w:rsid w:val="00502217"/>
    <w:rsid w:val="00502D9E"/>
    <w:rsid w:val="00510B0A"/>
    <w:rsid w:val="005112D1"/>
    <w:rsid w:val="00511FCC"/>
    <w:rsid w:val="005122E6"/>
    <w:rsid w:val="0051314B"/>
    <w:rsid w:val="00513B5B"/>
    <w:rsid w:val="005144C4"/>
    <w:rsid w:val="00514706"/>
    <w:rsid w:val="00515383"/>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9FE"/>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1E97"/>
    <w:rsid w:val="00572789"/>
    <w:rsid w:val="00583DE1"/>
    <w:rsid w:val="005850D8"/>
    <w:rsid w:val="005906AE"/>
    <w:rsid w:val="00591160"/>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9D6"/>
    <w:rsid w:val="005D1DFF"/>
    <w:rsid w:val="005D4292"/>
    <w:rsid w:val="005D7887"/>
    <w:rsid w:val="005D7FAD"/>
    <w:rsid w:val="005E1390"/>
    <w:rsid w:val="005E188F"/>
    <w:rsid w:val="005E2B8C"/>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1E88"/>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333"/>
    <w:rsid w:val="00680C34"/>
    <w:rsid w:val="006815F6"/>
    <w:rsid w:val="0068185C"/>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E00AF"/>
    <w:rsid w:val="006E1B30"/>
    <w:rsid w:val="006E2EE7"/>
    <w:rsid w:val="006E3EC4"/>
    <w:rsid w:val="006E6960"/>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4B65"/>
    <w:rsid w:val="007460BA"/>
    <w:rsid w:val="00746204"/>
    <w:rsid w:val="00746EE4"/>
    <w:rsid w:val="00747A4F"/>
    <w:rsid w:val="007503B9"/>
    <w:rsid w:val="00751394"/>
    <w:rsid w:val="00751F4D"/>
    <w:rsid w:val="00756C43"/>
    <w:rsid w:val="0076153A"/>
    <w:rsid w:val="00761DB8"/>
    <w:rsid w:val="007621A6"/>
    <w:rsid w:val="00763A26"/>
    <w:rsid w:val="00764009"/>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3ECB"/>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6CC"/>
    <w:rsid w:val="00814CEE"/>
    <w:rsid w:val="00815054"/>
    <w:rsid w:val="00815245"/>
    <w:rsid w:val="008167E5"/>
    <w:rsid w:val="008217B2"/>
    <w:rsid w:val="008223C3"/>
    <w:rsid w:val="008270D8"/>
    <w:rsid w:val="008351F6"/>
    <w:rsid w:val="00835FA7"/>
    <w:rsid w:val="008366DA"/>
    <w:rsid w:val="00836D98"/>
    <w:rsid w:val="00836F24"/>
    <w:rsid w:val="00837005"/>
    <w:rsid w:val="0083709E"/>
    <w:rsid w:val="008416CA"/>
    <w:rsid w:val="00842CD4"/>
    <w:rsid w:val="008442F7"/>
    <w:rsid w:val="0084477E"/>
    <w:rsid w:val="00852422"/>
    <w:rsid w:val="0085416B"/>
    <w:rsid w:val="008545D5"/>
    <w:rsid w:val="008551B1"/>
    <w:rsid w:val="00857288"/>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1462"/>
    <w:rsid w:val="00892DF9"/>
    <w:rsid w:val="00894F04"/>
    <w:rsid w:val="00895212"/>
    <w:rsid w:val="008955AD"/>
    <w:rsid w:val="00896037"/>
    <w:rsid w:val="008A734A"/>
    <w:rsid w:val="008A78F7"/>
    <w:rsid w:val="008B16DD"/>
    <w:rsid w:val="008B5449"/>
    <w:rsid w:val="008B665D"/>
    <w:rsid w:val="008C06E5"/>
    <w:rsid w:val="008C382A"/>
    <w:rsid w:val="008C4C19"/>
    <w:rsid w:val="008C7707"/>
    <w:rsid w:val="008C7C6E"/>
    <w:rsid w:val="008D0E67"/>
    <w:rsid w:val="008D263D"/>
    <w:rsid w:val="008D3CAB"/>
    <w:rsid w:val="008D5C53"/>
    <w:rsid w:val="008D6034"/>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3B19"/>
    <w:rsid w:val="00904226"/>
    <w:rsid w:val="00904F1D"/>
    <w:rsid w:val="009056F8"/>
    <w:rsid w:val="009068F8"/>
    <w:rsid w:val="00910C46"/>
    <w:rsid w:val="00911583"/>
    <w:rsid w:val="00917D3D"/>
    <w:rsid w:val="009206AF"/>
    <w:rsid w:val="00920C34"/>
    <w:rsid w:val="00922ACD"/>
    <w:rsid w:val="0092446B"/>
    <w:rsid w:val="0092636C"/>
    <w:rsid w:val="009265A3"/>
    <w:rsid w:val="00927310"/>
    <w:rsid w:val="0092763A"/>
    <w:rsid w:val="00927B5B"/>
    <w:rsid w:val="009300B9"/>
    <w:rsid w:val="009329D7"/>
    <w:rsid w:val="009335F5"/>
    <w:rsid w:val="00935EAD"/>
    <w:rsid w:val="009376BA"/>
    <w:rsid w:val="009404B4"/>
    <w:rsid w:val="009414C5"/>
    <w:rsid w:val="00945BBA"/>
    <w:rsid w:val="009463E6"/>
    <w:rsid w:val="0094666E"/>
    <w:rsid w:val="0095186E"/>
    <w:rsid w:val="00953EEA"/>
    <w:rsid w:val="00954B84"/>
    <w:rsid w:val="00956A5A"/>
    <w:rsid w:val="00960023"/>
    <w:rsid w:val="00960932"/>
    <w:rsid w:val="009618E6"/>
    <w:rsid w:val="009638A6"/>
    <w:rsid w:val="00965385"/>
    <w:rsid w:val="009654A6"/>
    <w:rsid w:val="00965C4A"/>
    <w:rsid w:val="00970787"/>
    <w:rsid w:val="00970D9D"/>
    <w:rsid w:val="009715EE"/>
    <w:rsid w:val="0097376F"/>
    <w:rsid w:val="00974214"/>
    <w:rsid w:val="00977DE5"/>
    <w:rsid w:val="00981B43"/>
    <w:rsid w:val="00981CF0"/>
    <w:rsid w:val="009846D2"/>
    <w:rsid w:val="009868F2"/>
    <w:rsid w:val="009869C8"/>
    <w:rsid w:val="00987A14"/>
    <w:rsid w:val="00990668"/>
    <w:rsid w:val="00997AEF"/>
    <w:rsid w:val="009A0B9D"/>
    <w:rsid w:val="009A2F5E"/>
    <w:rsid w:val="009A318F"/>
    <w:rsid w:val="009A47AB"/>
    <w:rsid w:val="009B32F1"/>
    <w:rsid w:val="009B359A"/>
    <w:rsid w:val="009B3EC3"/>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1BAF"/>
    <w:rsid w:val="009E2A7C"/>
    <w:rsid w:val="009E59D5"/>
    <w:rsid w:val="009E6846"/>
    <w:rsid w:val="009F1F55"/>
    <w:rsid w:val="009F21E8"/>
    <w:rsid w:val="009F3689"/>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5861"/>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571B"/>
    <w:rsid w:val="00A96D64"/>
    <w:rsid w:val="00AA0CF5"/>
    <w:rsid w:val="00AA13B0"/>
    <w:rsid w:val="00AA2307"/>
    <w:rsid w:val="00AA2778"/>
    <w:rsid w:val="00AA2EFC"/>
    <w:rsid w:val="00AA71E0"/>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1F4"/>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50C4C"/>
    <w:rsid w:val="00B518FD"/>
    <w:rsid w:val="00B5274A"/>
    <w:rsid w:val="00B552A9"/>
    <w:rsid w:val="00B55A7C"/>
    <w:rsid w:val="00B57C80"/>
    <w:rsid w:val="00B57D5F"/>
    <w:rsid w:val="00B61B94"/>
    <w:rsid w:val="00B62FB6"/>
    <w:rsid w:val="00B6388C"/>
    <w:rsid w:val="00B6790B"/>
    <w:rsid w:val="00B70C47"/>
    <w:rsid w:val="00B74781"/>
    <w:rsid w:val="00B7494D"/>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922"/>
    <w:rsid w:val="00B93996"/>
    <w:rsid w:val="00B93B39"/>
    <w:rsid w:val="00BA0DA0"/>
    <w:rsid w:val="00BA3523"/>
    <w:rsid w:val="00BA385E"/>
    <w:rsid w:val="00BA57D9"/>
    <w:rsid w:val="00BA7F48"/>
    <w:rsid w:val="00BB0A92"/>
    <w:rsid w:val="00BB2E9A"/>
    <w:rsid w:val="00BB3DCF"/>
    <w:rsid w:val="00BB52F8"/>
    <w:rsid w:val="00BB5AAF"/>
    <w:rsid w:val="00BB62B1"/>
    <w:rsid w:val="00BB7515"/>
    <w:rsid w:val="00BC3860"/>
    <w:rsid w:val="00BC5082"/>
    <w:rsid w:val="00BC62D6"/>
    <w:rsid w:val="00BD2B0A"/>
    <w:rsid w:val="00BD2D9C"/>
    <w:rsid w:val="00BD3B0E"/>
    <w:rsid w:val="00BD5A3C"/>
    <w:rsid w:val="00BD5E7E"/>
    <w:rsid w:val="00BD61BA"/>
    <w:rsid w:val="00BD7F9C"/>
    <w:rsid w:val="00BE350E"/>
    <w:rsid w:val="00BE58C2"/>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5630"/>
    <w:rsid w:val="00C57736"/>
    <w:rsid w:val="00C600F2"/>
    <w:rsid w:val="00C613CC"/>
    <w:rsid w:val="00C6166C"/>
    <w:rsid w:val="00C646C3"/>
    <w:rsid w:val="00C67940"/>
    <w:rsid w:val="00C67DB5"/>
    <w:rsid w:val="00C71445"/>
    <w:rsid w:val="00C72FA6"/>
    <w:rsid w:val="00C7442D"/>
    <w:rsid w:val="00C74E22"/>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1728B"/>
    <w:rsid w:val="00D23876"/>
    <w:rsid w:val="00D244AA"/>
    <w:rsid w:val="00D27FB9"/>
    <w:rsid w:val="00D30500"/>
    <w:rsid w:val="00D34D77"/>
    <w:rsid w:val="00D35F42"/>
    <w:rsid w:val="00D37476"/>
    <w:rsid w:val="00D375CD"/>
    <w:rsid w:val="00D407A9"/>
    <w:rsid w:val="00D41A8F"/>
    <w:rsid w:val="00D41B41"/>
    <w:rsid w:val="00D4436A"/>
    <w:rsid w:val="00D45CBE"/>
    <w:rsid w:val="00D47EE9"/>
    <w:rsid w:val="00D53281"/>
    <w:rsid w:val="00D54E6E"/>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9376C"/>
    <w:rsid w:val="00DA1090"/>
    <w:rsid w:val="00DA40DC"/>
    <w:rsid w:val="00DA5B2F"/>
    <w:rsid w:val="00DB147A"/>
    <w:rsid w:val="00DB1998"/>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9BA"/>
    <w:rsid w:val="00DD64AE"/>
    <w:rsid w:val="00DD688F"/>
    <w:rsid w:val="00DD72DF"/>
    <w:rsid w:val="00DD75D8"/>
    <w:rsid w:val="00DE1C8D"/>
    <w:rsid w:val="00DE3CE8"/>
    <w:rsid w:val="00DE6EFB"/>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56AD2"/>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527"/>
    <w:rsid w:val="00E94980"/>
    <w:rsid w:val="00E95E20"/>
    <w:rsid w:val="00E972F9"/>
    <w:rsid w:val="00E97B15"/>
    <w:rsid w:val="00EA1034"/>
    <w:rsid w:val="00EA2C86"/>
    <w:rsid w:val="00EA7456"/>
    <w:rsid w:val="00EB19E2"/>
    <w:rsid w:val="00EB2B5A"/>
    <w:rsid w:val="00EB3699"/>
    <w:rsid w:val="00EB3A71"/>
    <w:rsid w:val="00EB3DF4"/>
    <w:rsid w:val="00EB4A16"/>
    <w:rsid w:val="00EB628B"/>
    <w:rsid w:val="00EB71AC"/>
    <w:rsid w:val="00EB7411"/>
    <w:rsid w:val="00EC12EF"/>
    <w:rsid w:val="00EC2981"/>
    <w:rsid w:val="00EC6AE3"/>
    <w:rsid w:val="00EC7264"/>
    <w:rsid w:val="00ED50E9"/>
    <w:rsid w:val="00ED5D43"/>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528F"/>
    <w:rsid w:val="00F47759"/>
    <w:rsid w:val="00F503B4"/>
    <w:rsid w:val="00F52E15"/>
    <w:rsid w:val="00F533FB"/>
    <w:rsid w:val="00F54545"/>
    <w:rsid w:val="00F54995"/>
    <w:rsid w:val="00F54B66"/>
    <w:rsid w:val="00F54BB5"/>
    <w:rsid w:val="00F5791E"/>
    <w:rsid w:val="00F620F0"/>
    <w:rsid w:val="00F62FD3"/>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83C1574"/>
    <w:rsid w:val="0FA07693"/>
    <w:rsid w:val="16DB5307"/>
    <w:rsid w:val="1D2751AB"/>
    <w:rsid w:val="1DC92D22"/>
    <w:rsid w:val="1F2F4234"/>
    <w:rsid w:val="311A7B5D"/>
    <w:rsid w:val="34324241"/>
    <w:rsid w:val="3A6D37CD"/>
    <w:rsid w:val="40AF42F8"/>
    <w:rsid w:val="41403A98"/>
    <w:rsid w:val="44111C0F"/>
    <w:rsid w:val="4B8E3A93"/>
    <w:rsid w:val="4DD4331E"/>
    <w:rsid w:val="5E485421"/>
    <w:rsid w:val="643A744E"/>
    <w:rsid w:val="652C4677"/>
    <w:rsid w:val="65500DE4"/>
    <w:rsid w:val="65B806E2"/>
    <w:rsid w:val="67DF1302"/>
    <w:rsid w:val="686D5083"/>
    <w:rsid w:val="6C345C3F"/>
    <w:rsid w:val="6D476299"/>
    <w:rsid w:val="6EF137DC"/>
    <w:rsid w:val="70CF0E3E"/>
    <w:rsid w:val="7328096D"/>
    <w:rsid w:val="76235A7E"/>
    <w:rsid w:val="795B51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BB7D4-04A2-41AD-BAD9-4ECDF6B23612}">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2008</Words>
  <Characters>11449</Characters>
  <Lines>95</Lines>
  <Paragraphs>26</Paragraphs>
  <TotalTime>794</TotalTime>
  <ScaleCrop>false</ScaleCrop>
  <LinksUpToDate>false</LinksUpToDate>
  <CharactersWithSpaces>13431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2021-04-21T06:17:00Z</dcterms:created>
  <dc:creator>CHJ004936</dc:creator>
  <cp:lastModifiedBy>dell</cp:lastModifiedBy>
  <cp:lastPrinted>2020-01-15T03:35:00Z</cp:lastPrinted>
  <dcterms:modified xsi:type="dcterms:W3CDTF">2021-12-20T02:29:01Z</dcterms:modified>
  <dc:title>投标邀请</dc:title>
  <cp:revision>245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5013DEF9418D485B958CA49B4F61FC99</vt:lpwstr>
  </property>
</Properties>
</file>