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w:t>
      </w:r>
      <w:r>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-0</w:t>
      </w:r>
      <w:r w:rsidR="0038556C">
        <w:rPr>
          <w:rFonts w:asciiTheme="majorEastAsia" w:eastAsiaTheme="majorEastAsia" w:hAnsiTheme="majorEastAsia" w:hint="eastAsia"/>
          <w:b/>
          <w:bCs/>
          <w:spacing w:val="38"/>
          <w:sz w:val="24"/>
        </w:rPr>
        <w:t>04</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1E43E1">
        <w:rPr>
          <w:rFonts w:asciiTheme="majorEastAsia" w:eastAsiaTheme="majorEastAsia" w:hAnsiTheme="majorEastAsia" w:hint="eastAsia"/>
          <w:sz w:val="36"/>
          <w:szCs w:val="36"/>
        </w:rPr>
        <w:t>设备</w:t>
      </w:r>
      <w:r w:rsidRPr="00F17A2F">
        <w:rPr>
          <w:rFonts w:asciiTheme="majorEastAsia" w:eastAsiaTheme="majorEastAsia" w:hAnsiTheme="majorEastAsia" w:hint="eastAsia"/>
          <w:sz w:val="36"/>
          <w:szCs w:val="36"/>
        </w:rPr>
        <w:t>名称：</w:t>
      </w:r>
      <w:r w:rsidR="00AA7E83">
        <w:rPr>
          <w:rFonts w:asciiTheme="majorEastAsia" w:eastAsiaTheme="majorEastAsia" w:hAnsiTheme="majorEastAsia" w:hint="eastAsia"/>
          <w:sz w:val="36"/>
          <w:szCs w:val="36"/>
        </w:rPr>
        <w:t>数字式密度计</w:t>
      </w:r>
    </w:p>
    <w:p w:rsidR="00266ABF" w:rsidRDefault="00266ABF">
      <w:pPr>
        <w:spacing w:line="660" w:lineRule="exact"/>
        <w:rPr>
          <w:rFonts w:asciiTheme="majorEastAsia" w:eastAsiaTheme="majorEastAsia" w:hAnsiTheme="majorEastAsia"/>
          <w:sz w:val="36"/>
        </w:rPr>
      </w:pPr>
    </w:p>
    <w:p w:rsidR="00266ABF" w:rsidRDefault="0038556C">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r w:rsidR="00B8436B">
        <w:rPr>
          <w:rFonts w:asciiTheme="majorEastAsia" w:eastAsiaTheme="majorEastAsia" w:hAnsiTheme="majorEastAsia" w:hint="eastAsia"/>
          <w:b/>
          <w:bCs/>
          <w:spacing w:val="38"/>
          <w:sz w:val="24"/>
        </w:rPr>
        <w:t>GMPT</w:t>
      </w:r>
      <w:r w:rsidR="00B8436B">
        <w:rPr>
          <w:rFonts w:asciiTheme="majorEastAsia" w:eastAsiaTheme="majorEastAsia" w:hAnsiTheme="majorEastAsia"/>
          <w:b/>
          <w:bCs/>
          <w:spacing w:val="38"/>
          <w:sz w:val="24"/>
        </w:rPr>
        <w:t>20</w:t>
      </w:r>
      <w:r w:rsidR="00B8436B">
        <w:rPr>
          <w:rFonts w:asciiTheme="majorEastAsia" w:eastAsiaTheme="majorEastAsia" w:hAnsiTheme="majorEastAsia" w:hint="eastAsia"/>
          <w:b/>
          <w:bCs/>
          <w:spacing w:val="38"/>
          <w:sz w:val="24"/>
        </w:rPr>
        <w:t>20</w:t>
      </w:r>
      <w:r w:rsidR="00B8436B">
        <w:rPr>
          <w:rFonts w:asciiTheme="majorEastAsia" w:eastAsiaTheme="majorEastAsia" w:hAnsiTheme="majorEastAsia"/>
          <w:b/>
          <w:bCs/>
          <w:spacing w:val="38"/>
          <w:sz w:val="24"/>
        </w:rPr>
        <w:t>-</w:t>
      </w:r>
      <w:r w:rsidR="009567DA">
        <w:rPr>
          <w:rFonts w:asciiTheme="majorEastAsia" w:eastAsiaTheme="majorEastAsia" w:hAnsiTheme="majorEastAsia" w:hint="eastAsia"/>
          <w:b/>
          <w:bCs/>
          <w:color w:val="FF0000"/>
          <w:spacing w:val="38"/>
          <w:sz w:val="24"/>
        </w:rPr>
        <w:t xml:space="preserve"> </w:t>
      </w:r>
      <w:r>
        <w:rPr>
          <w:rFonts w:asciiTheme="majorEastAsia" w:eastAsiaTheme="majorEastAsia" w:hAnsiTheme="majorEastAsia" w:hint="eastAsia"/>
          <w:b/>
          <w:bCs/>
          <w:color w:val="FF0000"/>
          <w:spacing w:val="38"/>
          <w:sz w:val="24"/>
        </w:rPr>
        <w:t>004</w:t>
      </w:r>
      <w:r w:rsidR="00B8436B">
        <w:rPr>
          <w:rFonts w:asciiTheme="majorEastAsia" w:eastAsiaTheme="majorEastAsia" w:hAnsiTheme="majorEastAsia" w:hint="eastAsia"/>
          <w:sz w:val="36"/>
          <w:szCs w:val="36"/>
        </w:rPr>
        <w:t>号</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Pr="00291B20"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B8436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w:t>
      </w:r>
      <w:r w:rsidR="009567DA">
        <w:rPr>
          <w:rFonts w:asciiTheme="majorEastAsia" w:eastAsiaTheme="majorEastAsia" w:hAnsiTheme="majorEastAsia" w:hint="eastAsia"/>
          <w:sz w:val="44"/>
          <w:szCs w:val="44"/>
        </w:rPr>
        <w:t>七</w:t>
      </w:r>
      <w:r>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成都光明派特贵金属有限公司就</w:t>
      </w:r>
      <w:r w:rsidRPr="0038556C">
        <w:rPr>
          <w:rFonts w:asciiTheme="majorEastAsia" w:eastAsiaTheme="majorEastAsia" w:hAnsiTheme="majorEastAsia"/>
          <w:sz w:val="24"/>
          <w:u w:val="single"/>
        </w:rPr>
        <w:t xml:space="preserve"> </w:t>
      </w:r>
      <w:r w:rsidR="00AA7E83" w:rsidRPr="0038556C">
        <w:rPr>
          <w:rFonts w:asciiTheme="majorEastAsia" w:eastAsiaTheme="majorEastAsia" w:hAnsiTheme="majorEastAsia" w:hint="eastAsia"/>
          <w:sz w:val="24"/>
          <w:u w:val="single"/>
        </w:rPr>
        <w:t>数字式密度计</w:t>
      </w:r>
      <w:r w:rsidRPr="0038556C">
        <w:rPr>
          <w:rFonts w:asciiTheme="majorEastAsia" w:eastAsiaTheme="majorEastAsia" w:hAnsiTheme="majorEastAsia" w:hint="eastAsia"/>
          <w:sz w:val="24"/>
          <w:u w:val="single"/>
        </w:rPr>
        <w:t>采购</w:t>
      </w:r>
      <w:r w:rsidRPr="00F17A2F">
        <w:rPr>
          <w:rFonts w:asciiTheme="majorEastAsia" w:eastAsiaTheme="majorEastAsia" w:hAnsiTheme="majorEastAsia" w:hint="eastAsia"/>
          <w:sz w:val="24"/>
        </w:rPr>
        <w:t>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一、项目名称及编号</w:t>
      </w:r>
    </w:p>
    <w:p w:rsidR="00266ABF" w:rsidRPr="00F17A2F" w:rsidRDefault="00B8436B">
      <w:pPr>
        <w:pStyle w:val="a5"/>
        <w:spacing w:line="460" w:lineRule="exact"/>
        <w:ind w:firstLineChars="50" w:firstLine="120"/>
        <w:rPr>
          <w:rFonts w:asciiTheme="majorEastAsia" w:eastAsiaTheme="majorEastAsia" w:hAnsiTheme="majorEastAsia"/>
        </w:rPr>
      </w:pPr>
      <w:r w:rsidRPr="00F17A2F">
        <w:rPr>
          <w:rFonts w:asciiTheme="majorEastAsia" w:eastAsiaTheme="majorEastAsia" w:hAnsiTheme="majorEastAsia" w:hint="eastAsia"/>
        </w:rPr>
        <w:t>项目名称：</w:t>
      </w:r>
      <w:r w:rsidR="00AA7E83">
        <w:rPr>
          <w:rFonts w:asciiTheme="majorEastAsia" w:eastAsiaTheme="majorEastAsia" w:hAnsiTheme="majorEastAsia" w:hint="eastAsia"/>
        </w:rPr>
        <w:t>数字式密度计</w:t>
      </w:r>
      <w:r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Pr="00F17A2F">
        <w:rPr>
          <w:rFonts w:asciiTheme="majorEastAsia" w:eastAsiaTheme="majorEastAsia" w:hAnsiTheme="majorEastAsia" w:hint="eastAsia"/>
          <w:bCs/>
          <w:spacing w:val="38"/>
          <w:sz w:val="24"/>
          <w:u w:val="single"/>
        </w:rPr>
        <w:t>GMPT2020-00</w:t>
      </w:r>
      <w:r w:rsidR="0038556C">
        <w:rPr>
          <w:rFonts w:asciiTheme="majorEastAsia" w:eastAsiaTheme="majorEastAsia" w:hAnsiTheme="majorEastAsia" w:hint="eastAsia"/>
          <w:bCs/>
          <w:spacing w:val="38"/>
          <w:sz w:val="24"/>
          <w:u w:val="single"/>
        </w:rPr>
        <w:t>4</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成都光明派特贵金属有限公司拟采购</w:t>
      </w:r>
      <w:r w:rsidR="000F6FD1">
        <w:rPr>
          <w:rFonts w:asciiTheme="majorEastAsia" w:eastAsiaTheme="majorEastAsia" w:hAnsiTheme="majorEastAsia" w:hint="eastAsia"/>
        </w:rPr>
        <w:t>数字式密度计</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0F6FD1"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p>
    <w:p w:rsidR="001E43E1" w:rsidRPr="000F6FD1" w:rsidRDefault="000F6FD1" w:rsidP="000F6FD1">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代理商</w:t>
      </w:r>
      <w:r w:rsidR="00B8436B" w:rsidRPr="00F17A2F">
        <w:rPr>
          <w:rFonts w:asciiTheme="majorEastAsia" w:eastAsiaTheme="majorEastAsia" w:hAnsiTheme="majorEastAsia" w:hint="eastAsia"/>
        </w:rPr>
        <w:t>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0F6FD1" w:rsidRDefault="00B8436B">
      <w:pPr>
        <w:spacing w:line="460" w:lineRule="exact"/>
        <w:ind w:leftChars="-67" w:left="-141" w:firstLineChars="300" w:firstLine="720"/>
        <w:rPr>
          <w:rFonts w:asciiTheme="majorEastAsia" w:eastAsiaTheme="majorEastAsia" w:hAnsiTheme="majorEastAsia"/>
          <w:color w:val="FF0000"/>
          <w:sz w:val="24"/>
        </w:rPr>
      </w:pPr>
      <w:r w:rsidRPr="000F6FD1">
        <w:rPr>
          <w:rFonts w:asciiTheme="majorEastAsia" w:eastAsiaTheme="majorEastAsia" w:hAnsiTheme="majorEastAsia" w:hint="eastAsia"/>
          <w:color w:val="FF0000"/>
          <w:sz w:val="24"/>
        </w:rPr>
        <w:t>公告时间：</w:t>
      </w:r>
      <w:r w:rsidRPr="000F6FD1">
        <w:rPr>
          <w:rFonts w:asciiTheme="majorEastAsia" w:eastAsiaTheme="majorEastAsia" w:hAnsiTheme="majorEastAsia"/>
          <w:color w:val="FF0000"/>
          <w:sz w:val="24"/>
        </w:rPr>
        <w:t>20</w:t>
      </w:r>
      <w:r w:rsidRPr="000F6FD1">
        <w:rPr>
          <w:rFonts w:asciiTheme="majorEastAsia" w:eastAsiaTheme="majorEastAsia" w:hAnsiTheme="majorEastAsia" w:hint="eastAsia"/>
          <w:color w:val="FF0000"/>
          <w:sz w:val="24"/>
        </w:rPr>
        <w:t>20</w:t>
      </w:r>
      <w:r w:rsidRPr="000F6FD1">
        <w:rPr>
          <w:rFonts w:asciiTheme="majorEastAsia" w:eastAsiaTheme="majorEastAsia" w:hAnsiTheme="majorEastAsia"/>
          <w:color w:val="FF0000"/>
          <w:sz w:val="24"/>
        </w:rPr>
        <w:t xml:space="preserve"> </w:t>
      </w:r>
      <w:r w:rsidRPr="000F6FD1">
        <w:rPr>
          <w:rFonts w:asciiTheme="majorEastAsia" w:eastAsiaTheme="majorEastAsia" w:hAnsiTheme="majorEastAsia" w:hint="eastAsia"/>
          <w:color w:val="FF0000"/>
          <w:sz w:val="24"/>
        </w:rPr>
        <w:t>年</w:t>
      </w:r>
      <w:r w:rsidRPr="000F6FD1">
        <w:rPr>
          <w:rFonts w:asciiTheme="majorEastAsia" w:eastAsiaTheme="majorEastAsia" w:hAnsiTheme="majorEastAsia"/>
          <w:color w:val="FF0000"/>
          <w:sz w:val="24"/>
        </w:rPr>
        <w:t xml:space="preserve"> </w:t>
      </w:r>
      <w:r w:rsidR="001866EC">
        <w:rPr>
          <w:rFonts w:asciiTheme="majorEastAsia" w:eastAsiaTheme="majorEastAsia" w:hAnsiTheme="majorEastAsia" w:hint="eastAsia"/>
          <w:color w:val="FF0000"/>
          <w:sz w:val="24"/>
        </w:rPr>
        <w:t>7</w:t>
      </w:r>
      <w:r w:rsidRPr="000F6FD1">
        <w:rPr>
          <w:rFonts w:asciiTheme="majorEastAsia" w:eastAsiaTheme="majorEastAsia" w:hAnsiTheme="majorEastAsia" w:hint="eastAsia"/>
          <w:color w:val="FF0000"/>
          <w:sz w:val="24"/>
        </w:rPr>
        <w:t>月</w:t>
      </w:r>
      <w:r w:rsidR="001866EC">
        <w:rPr>
          <w:rFonts w:asciiTheme="majorEastAsia" w:eastAsiaTheme="majorEastAsia" w:hAnsiTheme="majorEastAsia" w:hint="eastAsia"/>
          <w:color w:val="FF0000"/>
          <w:sz w:val="24"/>
        </w:rPr>
        <w:t>21</w:t>
      </w:r>
      <w:r w:rsidRPr="000F6FD1">
        <w:rPr>
          <w:rFonts w:asciiTheme="majorEastAsia" w:eastAsiaTheme="majorEastAsia" w:hAnsiTheme="majorEastAsia" w:hint="eastAsia"/>
          <w:color w:val="FF0000"/>
          <w:sz w:val="24"/>
        </w:rPr>
        <w:t>日</w:t>
      </w:r>
      <w:r w:rsidRPr="000F6FD1">
        <w:rPr>
          <w:rFonts w:asciiTheme="majorEastAsia" w:eastAsiaTheme="majorEastAsia" w:hAnsiTheme="majorEastAsia"/>
          <w:color w:val="FF0000"/>
          <w:sz w:val="24"/>
        </w:rPr>
        <w:t>—  20</w:t>
      </w:r>
      <w:r w:rsidRPr="000F6FD1">
        <w:rPr>
          <w:rFonts w:asciiTheme="majorEastAsia" w:eastAsiaTheme="majorEastAsia" w:hAnsiTheme="majorEastAsia" w:hint="eastAsia"/>
          <w:color w:val="FF0000"/>
          <w:sz w:val="24"/>
        </w:rPr>
        <w:t>20年</w:t>
      </w:r>
      <w:r w:rsidR="001866EC">
        <w:rPr>
          <w:rFonts w:asciiTheme="majorEastAsia" w:eastAsiaTheme="majorEastAsia" w:hAnsiTheme="majorEastAsia" w:hint="eastAsia"/>
          <w:color w:val="FF0000"/>
          <w:sz w:val="24"/>
        </w:rPr>
        <w:t>8</w:t>
      </w:r>
      <w:r w:rsidRPr="000F6FD1">
        <w:rPr>
          <w:rFonts w:asciiTheme="majorEastAsia" w:eastAsiaTheme="majorEastAsia" w:hAnsiTheme="majorEastAsia" w:hint="eastAsia"/>
          <w:color w:val="FF0000"/>
          <w:sz w:val="24"/>
        </w:rPr>
        <w:t>月</w:t>
      </w:r>
      <w:r w:rsidR="001866EC">
        <w:rPr>
          <w:rFonts w:asciiTheme="majorEastAsia" w:eastAsiaTheme="majorEastAsia" w:hAnsiTheme="majorEastAsia" w:hint="eastAsia"/>
          <w:color w:val="FF0000"/>
          <w:sz w:val="24"/>
        </w:rPr>
        <w:t>4</w:t>
      </w:r>
      <w:r w:rsidRPr="000F6FD1">
        <w:rPr>
          <w:rFonts w:asciiTheme="majorEastAsia" w:eastAsiaTheme="majorEastAsia" w:hAnsiTheme="majorEastAsia" w:hint="eastAsia"/>
          <w:color w:val="FF0000"/>
          <w:sz w:val="24"/>
        </w:rPr>
        <w:t>日</w:t>
      </w:r>
      <w:r w:rsidRPr="000F6FD1">
        <w:rPr>
          <w:rFonts w:asciiTheme="majorEastAsia" w:eastAsiaTheme="majorEastAsia" w:hAnsiTheme="majorEastAsia"/>
          <w:color w:val="FF0000"/>
          <w:sz w:val="24"/>
        </w:rPr>
        <w:t xml:space="preserve"> </w:t>
      </w:r>
      <w:r w:rsidRPr="000F6FD1">
        <w:rPr>
          <w:rFonts w:asciiTheme="majorEastAsia" w:eastAsiaTheme="majorEastAsia" w:hAnsiTheme="majorEastAsia" w:hint="eastAsia"/>
          <w:color w:val="FF0000"/>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w:t>
      </w:r>
      <w:r w:rsidRPr="000F6FD1">
        <w:rPr>
          <w:rFonts w:asciiTheme="majorEastAsia" w:eastAsiaTheme="majorEastAsia" w:hAnsiTheme="majorEastAsia" w:hint="eastAsia"/>
          <w:color w:val="FF0000"/>
          <w:sz w:val="24"/>
        </w:rPr>
        <w:t>报价文件接收截止时间： 2020年</w:t>
      </w:r>
      <w:r w:rsidR="001866EC">
        <w:rPr>
          <w:rFonts w:asciiTheme="majorEastAsia" w:eastAsiaTheme="majorEastAsia" w:hAnsiTheme="majorEastAsia" w:hint="eastAsia"/>
          <w:color w:val="FF0000"/>
          <w:sz w:val="24"/>
        </w:rPr>
        <w:t>8</w:t>
      </w:r>
      <w:r w:rsidRPr="000F6FD1">
        <w:rPr>
          <w:rFonts w:asciiTheme="majorEastAsia" w:eastAsiaTheme="majorEastAsia" w:hAnsiTheme="majorEastAsia" w:hint="eastAsia"/>
          <w:color w:val="FF0000"/>
          <w:sz w:val="24"/>
        </w:rPr>
        <w:t xml:space="preserve">月 </w:t>
      </w:r>
      <w:r w:rsidR="001866EC">
        <w:rPr>
          <w:rFonts w:asciiTheme="majorEastAsia" w:eastAsiaTheme="majorEastAsia" w:hAnsiTheme="majorEastAsia" w:hint="eastAsia"/>
          <w:color w:val="FF0000"/>
          <w:sz w:val="24"/>
        </w:rPr>
        <w:t>4</w:t>
      </w:r>
      <w:r w:rsidRPr="000F6FD1">
        <w:rPr>
          <w:rFonts w:asciiTheme="majorEastAsia" w:eastAsiaTheme="majorEastAsia" w:hAnsiTheme="majorEastAsia" w:hint="eastAsia"/>
          <w:color w:val="FF0000"/>
          <w:sz w:val="24"/>
        </w:rPr>
        <w:t>日</w:t>
      </w:r>
      <w:r w:rsidR="00F17A2F" w:rsidRPr="000F6FD1">
        <w:rPr>
          <w:rFonts w:asciiTheme="majorEastAsia" w:eastAsiaTheme="majorEastAsia" w:hAnsiTheme="majorEastAsia" w:hint="eastAsia"/>
          <w:color w:val="FF0000"/>
          <w:sz w:val="24"/>
        </w:rPr>
        <w:t>9</w:t>
      </w:r>
      <w:r w:rsidRPr="000F6FD1">
        <w:rPr>
          <w:rFonts w:asciiTheme="majorEastAsia" w:eastAsiaTheme="majorEastAsia" w:hAnsiTheme="majorEastAsia" w:hint="eastAsia"/>
          <w:color w:val="FF0000"/>
          <w:sz w:val="24"/>
        </w:rPr>
        <w:t>:00</w:t>
      </w:r>
      <w:r w:rsidRPr="00F17A2F">
        <w:rPr>
          <w:rFonts w:asciiTheme="majorEastAsia" w:eastAsiaTheme="majorEastAsia" w:hAnsiTheme="majorEastAsia" w:hint="eastAsia"/>
          <w:sz w:val="24"/>
        </w:rPr>
        <w:t>。</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成都市龙泉驿区北京路636号成都光明派特贵金属有限公司综合部。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1E43E1">
        <w:rPr>
          <w:rFonts w:asciiTheme="majorEastAsia" w:eastAsiaTheme="majorEastAsia" w:hAnsiTheme="majorEastAsia" w:cs="宋体" w:hint="eastAsia"/>
          <w:iCs/>
          <w:kern w:val="0"/>
          <w:sz w:val="24"/>
        </w:rPr>
        <w:t>林女士</w:t>
      </w:r>
      <w:r w:rsidRPr="00F17A2F">
        <w:rPr>
          <w:rFonts w:asciiTheme="majorEastAsia" w:eastAsiaTheme="majorEastAsia" w:hAnsiTheme="majorEastAsia" w:cs="宋体" w:hint="eastAsia"/>
          <w:iCs/>
          <w:kern w:val="0"/>
          <w:sz w:val="24"/>
        </w:rPr>
        <w:t xml:space="preserve">              联系电话：</w:t>
      </w:r>
      <w:r w:rsidR="001E43E1">
        <w:rPr>
          <w:rFonts w:asciiTheme="majorEastAsia" w:eastAsiaTheme="majorEastAsia" w:hAnsiTheme="majorEastAsia" w:cs="宋体" w:hint="eastAsia"/>
          <w:iCs/>
          <w:kern w:val="0"/>
          <w:sz w:val="24"/>
        </w:rPr>
        <w:t>13540735335</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成都市龙泉驿区北京路636号成都光明派特贵金属有限公司综合部。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Pr="00F17A2F">
        <w:rPr>
          <w:rFonts w:asciiTheme="majorEastAsia" w:eastAsiaTheme="majorEastAsia" w:hAnsiTheme="majorEastAsia" w:cs="宋体" w:hint="eastAsia"/>
          <w:iCs/>
          <w:kern w:val="0"/>
          <w:sz w:val="24"/>
          <w:u w:val="single"/>
        </w:rPr>
        <w:t xml:space="preserve">李霞 </w:t>
      </w:r>
      <w:r w:rsidRPr="00F17A2F">
        <w:rPr>
          <w:rFonts w:asciiTheme="majorEastAsia" w:eastAsiaTheme="majorEastAsia" w:hAnsiTheme="majorEastAsia" w:cs="宋体" w:hint="eastAsia"/>
          <w:iCs/>
          <w:kern w:val="0"/>
          <w:sz w:val="24"/>
        </w:rPr>
        <w:t xml:space="preserve">             联系电话：13668198098</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名称：成都光明派特贵金属有限公司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地址：成都市龙泉驿区北京路636号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1E43E1">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rsidP="001E43E1">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w:t>
            </w:r>
            <w:r w:rsidR="001E43E1">
              <w:rPr>
                <w:rFonts w:asciiTheme="majorEastAsia" w:eastAsiaTheme="majorEastAsia" w:hAnsiTheme="majorEastAsia" w:hint="eastAsia"/>
                <w:szCs w:val="21"/>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266ABF" w:rsidRPr="00F17A2F" w:rsidRDefault="001E43E1" w:rsidP="001E43E1">
            <w:pPr>
              <w:snapToGrid w:val="0"/>
              <w:rPr>
                <w:rFonts w:asciiTheme="majorEastAsia" w:eastAsiaTheme="majorEastAsia" w:hAnsiTheme="majorEastAsia"/>
                <w:szCs w:val="21"/>
              </w:rPr>
            </w:pPr>
            <w:r>
              <w:rPr>
                <w:rFonts w:asciiTheme="majorEastAsia" w:eastAsiaTheme="majorEastAsia" w:hAnsiTheme="majorEastAsia" w:hint="eastAsia"/>
              </w:rPr>
              <w:t>数字式密度计</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成都市龙泉驿区北京路636号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1E43E1">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限价</w:t>
            </w:r>
            <w:r w:rsidR="001E43E1">
              <w:rPr>
                <w:rFonts w:asciiTheme="majorEastAsia" w:eastAsiaTheme="majorEastAsia" w:hAnsiTheme="majorEastAsia" w:hint="eastAsia"/>
                <w:color w:val="auto"/>
                <w:sz w:val="21"/>
                <w:szCs w:val="21"/>
              </w:rPr>
              <w:t>18</w:t>
            </w:r>
            <w:r w:rsidRPr="00F17A2F">
              <w:rPr>
                <w:rFonts w:asciiTheme="majorEastAsia" w:eastAsiaTheme="majorEastAsia" w:hAnsiTheme="majorEastAsia"/>
                <w:color w:val="auto"/>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r w:rsidR="000F6FD1">
              <w:rPr>
                <w:rFonts w:asciiTheme="majorEastAsia" w:eastAsiaTheme="majorEastAsia" w:hAnsiTheme="majorEastAsia" w:hint="eastAsia"/>
                <w:color w:val="auto"/>
                <w:sz w:val="21"/>
                <w:szCs w:val="21"/>
                <w:u w:val="single"/>
              </w:rPr>
              <w:t>或代理商，授权有效</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供应商在收到书面答复</w:t>
            </w:r>
            <w:r w:rsidRPr="00F17A2F">
              <w:rPr>
                <w:rFonts w:asciiTheme="majorEastAsia" w:eastAsiaTheme="majorEastAsia" w:hAnsiTheme="majorEastAsia" w:cs="FangSong_GB2312"/>
                <w:kern w:val="0"/>
                <w:szCs w:val="21"/>
              </w:rPr>
              <w:t>(</w:t>
            </w:r>
            <w:r w:rsidRPr="00F17A2F">
              <w:rPr>
                <w:rFonts w:asciiTheme="majorEastAsia" w:eastAsiaTheme="majorEastAsia" w:hAnsiTheme="majorEastAsia" w:cs="FangSong_GB2312" w:hint="eastAsia"/>
                <w:kern w:val="0"/>
                <w:szCs w:val="21"/>
              </w:rPr>
              <w:t>补遗书</w:t>
            </w:r>
            <w:r w:rsidRPr="00F17A2F">
              <w:rPr>
                <w:rFonts w:asciiTheme="majorEastAsia" w:eastAsiaTheme="majorEastAsia" w:hAnsiTheme="majorEastAsia" w:cs="FangSong_GB2312"/>
                <w:kern w:val="0"/>
                <w:szCs w:val="21"/>
              </w:rPr>
              <w:t>)48</w:t>
            </w:r>
            <w:r w:rsidRPr="00F17A2F">
              <w:rPr>
                <w:rFonts w:asciiTheme="majorEastAsia" w:eastAsiaTheme="majorEastAsia" w:hAnsiTheme="majorEastAsia" w:cs="FangSong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响应文件由正本</w:t>
            </w:r>
            <w:r w:rsidRPr="00F17A2F">
              <w:rPr>
                <w:rFonts w:asciiTheme="majorEastAsia" w:eastAsiaTheme="majorEastAsia" w:hAnsiTheme="majorEastAsia" w:cs="FangSong_GB2312"/>
                <w:kern w:val="0"/>
                <w:szCs w:val="21"/>
              </w:rPr>
              <w:t>1</w:t>
            </w:r>
            <w:r w:rsidRPr="00F17A2F">
              <w:rPr>
                <w:rFonts w:asciiTheme="majorEastAsia" w:eastAsiaTheme="majorEastAsia" w:hAnsiTheme="majorEastAsia" w:cs="FangSong_GB2312" w:hint="eastAsia"/>
                <w:kern w:val="0"/>
                <w:szCs w:val="21"/>
              </w:rPr>
              <w:t>份；副本</w:t>
            </w:r>
            <w:r w:rsidRPr="00F17A2F">
              <w:rPr>
                <w:rFonts w:asciiTheme="majorEastAsia" w:eastAsiaTheme="majorEastAsia" w:hAnsiTheme="majorEastAsia" w:cs="FangSong_GB2312"/>
                <w:kern w:val="0"/>
                <w:szCs w:val="21"/>
              </w:rPr>
              <w:t>1</w:t>
            </w:r>
            <w:r w:rsidRPr="00F17A2F">
              <w:rPr>
                <w:rFonts w:asciiTheme="majorEastAsia" w:eastAsiaTheme="majorEastAsia" w:hAnsiTheme="majorEastAsia" w:cs="FangSong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FangSong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color w:val="auto"/>
                <w:sz w:val="21"/>
                <w:szCs w:val="21"/>
              </w:rPr>
              <w:t>1.</w:t>
            </w:r>
            <w:r w:rsidRPr="00F17A2F">
              <w:rPr>
                <w:rFonts w:asciiTheme="majorEastAsia" w:eastAsiaTheme="majorEastAsia" w:hAnsiTheme="majorEastAsia" w:cs="FangSong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采购人的地址：成都市龙泉驿区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采购人名称：成都光明派特贵金属有限公司</w:t>
            </w:r>
          </w:p>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成都光明派特贵金属有限公司</w:t>
            </w:r>
            <w:r w:rsidR="001E43E1">
              <w:rPr>
                <w:rFonts w:asciiTheme="majorEastAsia" w:eastAsiaTheme="majorEastAsia" w:hAnsiTheme="majorEastAsia" w:hint="eastAsia"/>
              </w:rPr>
              <w:t>数字式密度计</w:t>
            </w:r>
            <w:r w:rsidRPr="00F17A2F">
              <w:rPr>
                <w:rFonts w:asciiTheme="majorEastAsia" w:eastAsiaTheme="majorEastAsia" w:hAnsiTheme="majorEastAsia" w:cs="FangSong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有效期</w:t>
            </w:r>
            <w:r w:rsidRPr="00F17A2F">
              <w:rPr>
                <w:rFonts w:asciiTheme="majorEastAsia" w:eastAsiaTheme="majorEastAsia" w:hAnsiTheme="majorEastAsia" w:cs="FangSong_GB2312"/>
                <w:kern w:val="0"/>
                <w:szCs w:val="21"/>
              </w:rPr>
              <w:t xml:space="preserve"> </w:t>
            </w:r>
            <w:r w:rsidRPr="00F17A2F">
              <w:rPr>
                <w:rFonts w:asciiTheme="majorEastAsia" w:eastAsiaTheme="majorEastAsia" w:hAnsiTheme="majorEastAsia" w:cs="FangSong_GB2312"/>
                <w:kern w:val="0"/>
                <w:szCs w:val="21"/>
                <w:u w:val="single"/>
              </w:rPr>
              <w:t>90</w:t>
            </w:r>
            <w:r w:rsidRPr="00F17A2F">
              <w:rPr>
                <w:rFonts w:asciiTheme="majorEastAsia" w:eastAsiaTheme="majorEastAsia" w:hAnsiTheme="majorEastAsia" w:cs="FangSong_GB2312"/>
                <w:kern w:val="0"/>
                <w:szCs w:val="21"/>
              </w:rPr>
              <w:t xml:space="preserve"> </w:t>
            </w:r>
            <w:r w:rsidRPr="00F17A2F">
              <w:rPr>
                <w:rFonts w:asciiTheme="majorEastAsia" w:eastAsiaTheme="majorEastAsia" w:hAnsiTheme="majorEastAsia" w:cs="FangSong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1E43E1">
            <w:pPr>
              <w:spacing w:line="460" w:lineRule="exact"/>
              <w:rPr>
                <w:rFonts w:asciiTheme="majorEastAsia" w:eastAsiaTheme="majorEastAsia" w:hAnsiTheme="majorEastAsia"/>
                <w:szCs w:val="21"/>
              </w:rPr>
            </w:pPr>
            <w:r w:rsidRPr="00F17A2F">
              <w:rPr>
                <w:rFonts w:asciiTheme="majorEastAsia" w:eastAsiaTheme="majorEastAsia" w:hAnsiTheme="majorEastAsia" w:cs="FangSong_GB2312" w:hint="eastAsia"/>
                <w:kern w:val="0"/>
                <w:szCs w:val="21"/>
              </w:rPr>
              <w:t>成都市龙泉驿区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公开报价地点：成都市龙泉驿区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hint="eastAsia"/>
                <w:szCs w:val="21"/>
              </w:rPr>
              <w:t>综合评分法</w:t>
            </w:r>
          </w:p>
        </w:tc>
      </w:tr>
    </w:tbl>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w:t>
      </w:r>
      <w:r>
        <w:rPr>
          <w:rFonts w:asciiTheme="majorEastAsia" w:eastAsiaTheme="majorEastAsia" w:hAnsiTheme="majorEastAsia" w:hint="eastAsia"/>
          <w:sz w:val="24"/>
        </w:rPr>
        <w:lastRenderedPageBreak/>
        <w:t>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sidRPr="000F6FD1">
        <w:rPr>
          <w:rFonts w:asciiTheme="majorEastAsia" w:eastAsiaTheme="majorEastAsia" w:hAnsiTheme="majorEastAsia"/>
          <w:color w:val="FF0000"/>
          <w:sz w:val="24"/>
          <w:u w:val="single"/>
        </w:rPr>
        <w:t>20</w:t>
      </w:r>
      <w:r w:rsidRPr="000F6FD1">
        <w:rPr>
          <w:rFonts w:asciiTheme="majorEastAsia" w:eastAsiaTheme="majorEastAsia" w:hAnsiTheme="majorEastAsia" w:hint="eastAsia"/>
          <w:color w:val="FF0000"/>
          <w:sz w:val="24"/>
          <w:u w:val="single"/>
        </w:rPr>
        <w:t>20</w:t>
      </w:r>
      <w:r w:rsidRPr="000F6FD1">
        <w:rPr>
          <w:rFonts w:asciiTheme="majorEastAsia" w:eastAsiaTheme="majorEastAsia" w:hAnsiTheme="majorEastAsia" w:hint="eastAsia"/>
          <w:color w:val="FF0000"/>
          <w:sz w:val="24"/>
        </w:rPr>
        <w:t>年</w:t>
      </w:r>
      <w:r w:rsidR="00322275">
        <w:rPr>
          <w:rFonts w:asciiTheme="majorEastAsia" w:eastAsiaTheme="majorEastAsia" w:hAnsiTheme="majorEastAsia"/>
          <w:color w:val="FF0000"/>
          <w:sz w:val="24"/>
          <w:u w:val="single"/>
        </w:rPr>
        <w:t>8</w:t>
      </w:r>
      <w:r w:rsidRPr="000F6FD1">
        <w:rPr>
          <w:rFonts w:asciiTheme="majorEastAsia" w:eastAsiaTheme="majorEastAsia" w:hAnsiTheme="majorEastAsia" w:hint="eastAsia"/>
          <w:color w:val="FF0000"/>
          <w:sz w:val="24"/>
        </w:rPr>
        <w:t>月</w:t>
      </w:r>
      <w:r w:rsidR="00A84368" w:rsidRPr="000F6FD1">
        <w:rPr>
          <w:rFonts w:asciiTheme="majorEastAsia" w:eastAsiaTheme="majorEastAsia" w:hAnsiTheme="majorEastAsia" w:hint="eastAsia"/>
          <w:color w:val="FF0000"/>
          <w:sz w:val="24"/>
          <w:u w:val="single"/>
        </w:rPr>
        <w:t xml:space="preserve"> </w:t>
      </w:r>
      <w:r w:rsidR="00322275">
        <w:rPr>
          <w:rFonts w:asciiTheme="majorEastAsia" w:eastAsiaTheme="majorEastAsia" w:hAnsiTheme="majorEastAsia"/>
          <w:color w:val="FF0000"/>
          <w:sz w:val="24"/>
          <w:u w:val="single"/>
        </w:rPr>
        <w:t>4</w:t>
      </w:r>
      <w:r w:rsidRPr="000F6FD1">
        <w:rPr>
          <w:rFonts w:asciiTheme="majorEastAsia" w:eastAsiaTheme="majorEastAsia" w:hAnsiTheme="majorEastAsia" w:hint="eastAsia"/>
          <w:color w:val="FF0000"/>
          <w:sz w:val="24"/>
        </w:rPr>
        <w:t>日</w:t>
      </w:r>
      <w:r w:rsidR="00A84368" w:rsidRPr="000F6FD1">
        <w:rPr>
          <w:rFonts w:asciiTheme="majorEastAsia" w:eastAsiaTheme="majorEastAsia" w:hAnsiTheme="majorEastAsia"/>
          <w:color w:val="FF0000"/>
          <w:sz w:val="24"/>
        </w:rPr>
        <w:t>9</w:t>
      </w:r>
      <w:r w:rsidRPr="000F6FD1">
        <w:rPr>
          <w:rFonts w:asciiTheme="majorEastAsia" w:eastAsiaTheme="majorEastAsia" w:hAnsiTheme="majorEastAsia" w:hint="eastAsia"/>
          <w:color w:val="FF0000"/>
          <w:sz w:val="24"/>
        </w:rPr>
        <w:t>:00时</w:t>
      </w:r>
      <w:r>
        <w:rPr>
          <w:rFonts w:asciiTheme="majorEastAsia" w:eastAsiaTheme="majorEastAsia" w:hAnsiTheme="majorEastAsia" w:hint="eastAsia"/>
          <w:sz w:val="24"/>
        </w:rPr>
        <w:t>，截止时间后，将拒绝接收新的报价文件。</w:t>
      </w:r>
    </w:p>
    <w:p w:rsidR="00266ABF" w:rsidRDefault="00B8436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w:t>
      </w:r>
      <w:r>
        <w:rPr>
          <w:rFonts w:asciiTheme="majorEastAsia" w:eastAsiaTheme="majorEastAsia" w:hAnsiTheme="majorEastAsia" w:hint="eastAsia"/>
          <w:sz w:val="24"/>
        </w:rPr>
        <w:lastRenderedPageBreak/>
        <w:t>不齐的；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0F6FD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本次综合评分的因素是：见综合评分明细表。</w:t>
      </w:r>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lastRenderedPageBreak/>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266ABF" w:rsidRDefault="00B8436B">
      <w:pPr>
        <w:spacing w:line="480" w:lineRule="auto"/>
        <w:rPr>
          <w:rFonts w:ascii="宋体" w:hAnsi="宋体"/>
          <w:sz w:val="32"/>
        </w:rPr>
      </w:pPr>
      <w:r>
        <w:rPr>
          <w:rFonts w:asciiTheme="majorEastAsia" w:eastAsiaTheme="majorEastAsia" w:hAnsiTheme="majorEastAsia"/>
          <w:sz w:val="32"/>
        </w:rPr>
        <w:t xml:space="preserve">    </w:t>
      </w:r>
      <w:r>
        <w:rPr>
          <w:rFonts w:ascii="宋体" w:hAnsi="宋体"/>
          <w:sz w:val="32"/>
        </w:rPr>
        <w:t xml:space="preserve">       </w:t>
      </w: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B8436B" w:rsidRDefault="00B8436B">
      <w:pPr>
        <w:spacing w:line="480" w:lineRule="auto"/>
        <w:ind w:firstLineChars="650" w:firstLine="2080"/>
        <w:rPr>
          <w:rFonts w:ascii="宋体" w:hAnsi="宋体"/>
          <w:sz w:val="32"/>
        </w:rPr>
      </w:pPr>
      <w:r>
        <w:rPr>
          <w:rFonts w:ascii="宋体" w:hAnsi="宋体"/>
          <w:sz w:val="32"/>
        </w:rPr>
        <w:t xml:space="preserve"> </w:t>
      </w: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266ABF" w:rsidRDefault="00B8436B">
      <w:pPr>
        <w:spacing w:line="480" w:lineRule="auto"/>
        <w:ind w:firstLineChars="650" w:firstLine="2088"/>
        <w:rPr>
          <w:rFonts w:ascii="宋体" w:hAnsi="宋体"/>
          <w:b/>
          <w:sz w:val="36"/>
          <w:szCs w:val="36"/>
        </w:rPr>
      </w:pPr>
      <w:r>
        <w:rPr>
          <w:rFonts w:ascii="宋体" w:hAnsi="宋体" w:hint="eastAsia"/>
          <w:b/>
          <w:sz w:val="32"/>
          <w:szCs w:val="32"/>
        </w:rPr>
        <w:lastRenderedPageBreak/>
        <w:t>第三部分</w:t>
      </w:r>
      <w:r>
        <w:rPr>
          <w:rFonts w:ascii="宋体" w:hAnsi="宋体"/>
          <w:sz w:val="32"/>
          <w:szCs w:val="32"/>
        </w:rPr>
        <w:t xml:space="preserve">  </w:t>
      </w:r>
      <w:r w:rsidR="00EC177C">
        <w:rPr>
          <w:rFonts w:ascii="宋体" w:hAnsi="宋体" w:hint="eastAsia"/>
          <w:b/>
          <w:sz w:val="36"/>
          <w:szCs w:val="36"/>
        </w:rPr>
        <w:t>数字式密度计</w:t>
      </w:r>
      <w:r>
        <w:rPr>
          <w:rFonts w:ascii="宋体" w:hAnsi="宋体" w:hint="eastAsia"/>
          <w:b/>
          <w:sz w:val="36"/>
          <w:szCs w:val="36"/>
        </w:rPr>
        <w:t>技术要求</w:t>
      </w:r>
    </w:p>
    <w:p w:rsidR="00EC177C" w:rsidRPr="00EC177C" w:rsidRDefault="00EC177C" w:rsidP="007D745C">
      <w:pPr>
        <w:pStyle w:val="af0"/>
        <w:numPr>
          <w:ilvl w:val="0"/>
          <w:numId w:val="10"/>
        </w:numPr>
        <w:spacing w:line="360" w:lineRule="auto"/>
        <w:ind w:firstLineChars="0"/>
        <w:rPr>
          <w:rFonts w:ascii="宋体" w:eastAsia="宋体" w:hAnsi="宋体"/>
          <w:sz w:val="24"/>
        </w:rPr>
      </w:pPr>
      <w:r w:rsidRPr="00EC177C">
        <w:rPr>
          <w:rFonts w:ascii="宋体" w:eastAsia="宋体" w:hAnsi="宋体"/>
          <w:sz w:val="24"/>
        </w:rPr>
        <w:t>电源: AC100~240V, 50/60HZ</w:t>
      </w:r>
    </w:p>
    <w:p w:rsidR="00EC177C" w:rsidRDefault="00EC177C" w:rsidP="007D745C">
      <w:pPr>
        <w:pStyle w:val="af0"/>
        <w:numPr>
          <w:ilvl w:val="0"/>
          <w:numId w:val="10"/>
        </w:numPr>
        <w:spacing w:line="360" w:lineRule="auto"/>
        <w:ind w:firstLineChars="0"/>
        <w:rPr>
          <w:rFonts w:ascii="宋体" w:eastAsia="宋体" w:hAnsi="宋体"/>
          <w:sz w:val="24"/>
        </w:rPr>
      </w:pPr>
      <w:r>
        <w:rPr>
          <w:rFonts w:ascii="宋体" w:eastAsia="宋体" w:hAnsi="宋体" w:hint="eastAsia"/>
          <w:sz w:val="24"/>
        </w:rPr>
        <w:t>功率：不大于200W</w:t>
      </w:r>
    </w:p>
    <w:p w:rsidR="000A6302" w:rsidRPr="007D745C" w:rsidRDefault="000A6302" w:rsidP="007D745C">
      <w:pPr>
        <w:pStyle w:val="af0"/>
        <w:numPr>
          <w:ilvl w:val="0"/>
          <w:numId w:val="10"/>
        </w:numPr>
        <w:spacing w:line="360" w:lineRule="auto"/>
        <w:ind w:firstLineChars="0"/>
        <w:rPr>
          <w:rFonts w:ascii="宋体" w:eastAsia="宋体" w:hAnsi="宋体"/>
          <w:sz w:val="24"/>
        </w:rPr>
      </w:pPr>
      <w:r w:rsidRPr="007D745C">
        <w:rPr>
          <w:rFonts w:ascii="Times New Roman" w:hAnsiTheme="minorEastAsia"/>
          <w:sz w:val="24"/>
          <w:szCs w:val="24"/>
        </w:rPr>
        <w:t>测定方式</w:t>
      </w:r>
      <w:r w:rsidR="00AA7E83">
        <w:rPr>
          <w:rFonts w:ascii="Times New Roman" w:hAnsi="Times New Roman" w:hint="eastAsia"/>
          <w:sz w:val="24"/>
          <w:szCs w:val="24"/>
        </w:rPr>
        <w:t>：</w:t>
      </w:r>
      <w:r w:rsidRPr="007D745C">
        <w:rPr>
          <w:rFonts w:ascii="Times New Roman" w:hAnsi="Times New Roman"/>
          <w:sz w:val="24"/>
          <w:szCs w:val="24"/>
        </w:rPr>
        <w:t xml:space="preserve"> </w:t>
      </w:r>
      <w:r w:rsidRPr="007D745C">
        <w:rPr>
          <w:rFonts w:ascii="Times New Roman" w:hAnsiTheme="minorEastAsia"/>
          <w:sz w:val="24"/>
          <w:szCs w:val="24"/>
        </w:rPr>
        <w:t>固有振动周期测定方式</w:t>
      </w:r>
    </w:p>
    <w:p w:rsidR="007D745C" w:rsidRPr="007D745C" w:rsidRDefault="007D745C" w:rsidP="007D745C">
      <w:pPr>
        <w:pStyle w:val="af0"/>
        <w:widowControl/>
        <w:numPr>
          <w:ilvl w:val="0"/>
          <w:numId w:val="10"/>
        </w:numPr>
        <w:spacing w:line="360" w:lineRule="auto"/>
        <w:ind w:firstLineChars="0"/>
        <w:textAlignment w:val="center"/>
        <w:rPr>
          <w:color w:val="FF0000"/>
          <w:kern w:val="0"/>
          <w:sz w:val="24"/>
        </w:rPr>
      </w:pPr>
      <w:r>
        <w:rPr>
          <w:rFonts w:hAnsiTheme="minorEastAsia" w:hint="eastAsia"/>
          <w:color w:val="FF0000"/>
          <w:sz w:val="24"/>
        </w:rPr>
        <w:t>*</w:t>
      </w:r>
      <w:r w:rsidRPr="007D745C">
        <w:rPr>
          <w:rFonts w:hAnsiTheme="minorEastAsia"/>
          <w:color w:val="FF0000"/>
          <w:sz w:val="24"/>
        </w:rPr>
        <w:t>测定范围</w:t>
      </w:r>
      <w:r w:rsidR="00AA7E83">
        <w:rPr>
          <w:color w:val="FF0000"/>
          <w:sz w:val="24"/>
        </w:rPr>
        <w:t>:</w:t>
      </w:r>
      <w:r w:rsidR="00AA7E83">
        <w:rPr>
          <w:rFonts w:hint="eastAsia"/>
          <w:color w:val="FF0000"/>
          <w:sz w:val="24"/>
        </w:rPr>
        <w:t xml:space="preserve">  </w:t>
      </w:r>
      <w:r w:rsidRPr="007D745C">
        <w:rPr>
          <w:color w:val="FF0000"/>
          <w:sz w:val="24"/>
        </w:rPr>
        <w:t>0</w:t>
      </w:r>
      <w:r w:rsidRPr="007D745C">
        <w:rPr>
          <w:rFonts w:hAnsiTheme="minorEastAsia"/>
          <w:color w:val="FF0000"/>
          <w:sz w:val="24"/>
        </w:rPr>
        <w:t>～</w:t>
      </w:r>
      <w:r w:rsidRPr="007D745C">
        <w:rPr>
          <w:color w:val="FF0000"/>
          <w:sz w:val="24"/>
        </w:rPr>
        <w:t>3 g/cm</w:t>
      </w:r>
      <w:r w:rsidRPr="007D745C">
        <w:rPr>
          <w:color w:val="FF0000"/>
          <w:sz w:val="24"/>
          <w:vertAlign w:val="superscript"/>
        </w:rPr>
        <w:t>3</w:t>
      </w:r>
    </w:p>
    <w:p w:rsidR="007D745C" w:rsidRPr="007D745C" w:rsidRDefault="007D745C" w:rsidP="007D745C">
      <w:pPr>
        <w:pStyle w:val="af0"/>
        <w:widowControl/>
        <w:numPr>
          <w:ilvl w:val="0"/>
          <w:numId w:val="10"/>
        </w:numPr>
        <w:spacing w:line="360" w:lineRule="auto"/>
        <w:ind w:firstLineChars="0"/>
        <w:textAlignment w:val="center"/>
        <w:rPr>
          <w:rFonts w:hAnsi="Times New Roman"/>
          <w:color w:val="000000"/>
          <w:kern w:val="0"/>
          <w:sz w:val="24"/>
        </w:rPr>
      </w:pPr>
      <w:r w:rsidRPr="007D745C">
        <w:rPr>
          <w:rFonts w:hAnsiTheme="minorEastAsia"/>
          <w:sz w:val="24"/>
        </w:rPr>
        <w:t>测定温度</w:t>
      </w:r>
      <w:r w:rsidR="00AA7E83">
        <w:rPr>
          <w:rFonts w:hAnsi="Times New Roman" w:hint="eastAsia"/>
          <w:sz w:val="24"/>
        </w:rPr>
        <w:t>：</w:t>
      </w:r>
      <w:r w:rsidRPr="007D745C">
        <w:rPr>
          <w:rFonts w:hAnsi="Times New Roman"/>
          <w:sz w:val="24"/>
        </w:rPr>
        <w:t>0</w:t>
      </w:r>
      <w:r w:rsidRPr="007D745C">
        <w:rPr>
          <w:rFonts w:hAnsiTheme="minorEastAsia"/>
          <w:sz w:val="24"/>
        </w:rPr>
        <w:t>～</w:t>
      </w:r>
      <w:r w:rsidRPr="007D745C">
        <w:rPr>
          <w:rFonts w:hAnsi="Times New Roman"/>
          <w:sz w:val="24"/>
        </w:rPr>
        <w:t>96</w:t>
      </w:r>
      <w:r w:rsidRPr="007D745C">
        <w:rPr>
          <w:rFonts w:asciiTheme="minorEastAsia" w:hAnsiTheme="minorEastAsia"/>
          <w:sz w:val="24"/>
        </w:rPr>
        <w:t>℃</w:t>
      </w:r>
      <w:r w:rsidRPr="007D745C">
        <w:rPr>
          <w:rFonts w:hAnsi="Times New Roman"/>
          <w:sz w:val="24"/>
        </w:rPr>
        <w:t xml:space="preserve"> (</w:t>
      </w:r>
      <w:r w:rsidRPr="007D745C">
        <w:rPr>
          <w:rFonts w:hAnsiTheme="minorEastAsia"/>
          <w:sz w:val="24"/>
        </w:rPr>
        <w:t>内置半导体温度控制器</w:t>
      </w:r>
      <w:r w:rsidRPr="007D745C">
        <w:rPr>
          <w:rFonts w:hAnsi="Times New Roman"/>
          <w:sz w:val="24"/>
        </w:rPr>
        <w:t>)</w:t>
      </w:r>
    </w:p>
    <w:p w:rsidR="007D745C" w:rsidRPr="007D745C" w:rsidRDefault="007D745C" w:rsidP="007D745C">
      <w:pPr>
        <w:pStyle w:val="af0"/>
        <w:widowControl/>
        <w:numPr>
          <w:ilvl w:val="0"/>
          <w:numId w:val="10"/>
        </w:numPr>
        <w:spacing w:line="360" w:lineRule="auto"/>
        <w:ind w:firstLineChars="0"/>
        <w:textAlignment w:val="center"/>
        <w:rPr>
          <w:color w:val="FF0000"/>
          <w:kern w:val="0"/>
          <w:sz w:val="24"/>
        </w:rPr>
      </w:pPr>
      <w:r w:rsidRPr="007D745C">
        <w:rPr>
          <w:rFonts w:hAnsiTheme="minorEastAsia" w:hint="eastAsia"/>
          <w:color w:val="FF0000"/>
          <w:sz w:val="24"/>
        </w:rPr>
        <w:t>*</w:t>
      </w:r>
      <w:r w:rsidRPr="007D745C">
        <w:rPr>
          <w:rFonts w:hAnsiTheme="minorEastAsia"/>
          <w:color w:val="FF0000"/>
          <w:sz w:val="24"/>
        </w:rPr>
        <w:t>准确度</w:t>
      </w:r>
      <w:r w:rsidRPr="007D745C">
        <w:rPr>
          <w:color w:val="FF0000"/>
          <w:sz w:val="24"/>
        </w:rPr>
        <w:t xml:space="preserve">: </w:t>
      </w:r>
      <w:r w:rsidRPr="007D745C">
        <w:rPr>
          <w:rFonts w:hAnsiTheme="minorEastAsia"/>
          <w:color w:val="FF0000"/>
          <w:sz w:val="24"/>
        </w:rPr>
        <w:t>密度</w:t>
      </w:r>
      <w:r w:rsidRPr="007D745C">
        <w:rPr>
          <w:color w:val="FF0000"/>
          <w:sz w:val="24"/>
        </w:rPr>
        <w:t>: ± 0.00005 g/cm</w:t>
      </w:r>
      <w:r w:rsidRPr="007D745C">
        <w:rPr>
          <w:color w:val="FF0000"/>
          <w:sz w:val="24"/>
          <w:vertAlign w:val="superscript"/>
        </w:rPr>
        <w:t>3</w:t>
      </w:r>
      <w:r w:rsidR="00AA7E83">
        <w:rPr>
          <w:rFonts w:hint="eastAsia"/>
          <w:color w:val="FF0000"/>
          <w:sz w:val="24"/>
        </w:rPr>
        <w:t>；</w:t>
      </w:r>
      <w:r w:rsidRPr="007D745C">
        <w:rPr>
          <w:color w:val="FF0000"/>
          <w:sz w:val="24"/>
          <w:vertAlign w:val="superscript"/>
        </w:rPr>
        <w:t xml:space="preserve"> </w:t>
      </w:r>
      <w:r w:rsidRPr="007D745C">
        <w:rPr>
          <w:rFonts w:hAnsiTheme="minorEastAsia"/>
          <w:color w:val="FF0000"/>
          <w:sz w:val="24"/>
        </w:rPr>
        <w:t>温度</w:t>
      </w:r>
      <w:r w:rsidRPr="007D745C">
        <w:rPr>
          <w:color w:val="FF0000"/>
          <w:sz w:val="24"/>
        </w:rPr>
        <w:t>: ± 0.03</w:t>
      </w:r>
      <w:r w:rsidRPr="007D745C">
        <w:rPr>
          <w:rFonts w:asciiTheme="minorEastAsia" w:hAnsiTheme="minorEastAsia"/>
          <w:color w:val="FF0000"/>
          <w:sz w:val="24"/>
        </w:rPr>
        <w:t>℃</w:t>
      </w:r>
    </w:p>
    <w:p w:rsidR="007D745C" w:rsidRPr="007D745C" w:rsidRDefault="007D745C" w:rsidP="007D745C">
      <w:pPr>
        <w:pStyle w:val="af0"/>
        <w:widowControl/>
        <w:numPr>
          <w:ilvl w:val="0"/>
          <w:numId w:val="10"/>
        </w:numPr>
        <w:spacing w:line="360" w:lineRule="auto"/>
        <w:ind w:firstLineChars="0"/>
        <w:textAlignment w:val="center"/>
        <w:rPr>
          <w:color w:val="FF0000"/>
          <w:kern w:val="0"/>
          <w:sz w:val="24"/>
        </w:rPr>
      </w:pPr>
      <w:r w:rsidRPr="007D745C">
        <w:rPr>
          <w:rFonts w:hAnsiTheme="minorEastAsia" w:hint="eastAsia"/>
          <w:color w:val="FF0000"/>
          <w:sz w:val="24"/>
        </w:rPr>
        <w:t>*</w:t>
      </w:r>
      <w:r w:rsidRPr="007D745C">
        <w:rPr>
          <w:rFonts w:hAnsiTheme="minorEastAsia"/>
          <w:color w:val="FF0000"/>
          <w:sz w:val="24"/>
        </w:rPr>
        <w:t>重复性</w:t>
      </w:r>
      <w:r w:rsidRPr="007D745C">
        <w:rPr>
          <w:color w:val="FF0000"/>
          <w:sz w:val="24"/>
        </w:rPr>
        <w:t xml:space="preserve">: </w:t>
      </w:r>
      <w:r w:rsidRPr="007D745C">
        <w:rPr>
          <w:rFonts w:hAnsiTheme="minorEastAsia"/>
          <w:color w:val="FF0000"/>
          <w:sz w:val="24"/>
        </w:rPr>
        <w:t>密度：</w:t>
      </w:r>
      <w:r w:rsidRPr="007D745C">
        <w:rPr>
          <w:color w:val="FF0000"/>
          <w:sz w:val="24"/>
        </w:rPr>
        <w:t>SD: 0.00001 g/cm</w:t>
      </w:r>
      <w:r w:rsidRPr="007D745C">
        <w:rPr>
          <w:color w:val="FF0000"/>
          <w:sz w:val="24"/>
          <w:vertAlign w:val="superscript"/>
        </w:rPr>
        <w:t>3</w:t>
      </w:r>
    </w:p>
    <w:p w:rsidR="007D745C" w:rsidRPr="007D745C" w:rsidRDefault="007D745C" w:rsidP="007D745C">
      <w:pPr>
        <w:pStyle w:val="af0"/>
        <w:widowControl/>
        <w:numPr>
          <w:ilvl w:val="0"/>
          <w:numId w:val="10"/>
        </w:numPr>
        <w:spacing w:line="360" w:lineRule="auto"/>
        <w:ind w:firstLineChars="0"/>
        <w:textAlignment w:val="center"/>
        <w:rPr>
          <w:color w:val="FF0000"/>
          <w:kern w:val="0"/>
          <w:sz w:val="24"/>
        </w:rPr>
      </w:pPr>
      <w:r w:rsidRPr="007D745C">
        <w:rPr>
          <w:rFonts w:hAnsiTheme="minorEastAsia" w:hint="eastAsia"/>
          <w:color w:val="FF0000"/>
          <w:sz w:val="24"/>
        </w:rPr>
        <w:t>*</w:t>
      </w:r>
      <w:r w:rsidRPr="007D745C">
        <w:rPr>
          <w:rFonts w:hAnsiTheme="minorEastAsia"/>
          <w:color w:val="FF0000"/>
          <w:sz w:val="24"/>
        </w:rPr>
        <w:t>精度</w:t>
      </w:r>
      <w:r w:rsidRPr="007D745C">
        <w:rPr>
          <w:color w:val="FF0000"/>
          <w:sz w:val="24"/>
        </w:rPr>
        <w:t xml:space="preserve">: </w:t>
      </w:r>
      <w:r w:rsidRPr="007D745C">
        <w:rPr>
          <w:rFonts w:hAnsiTheme="minorEastAsia"/>
          <w:color w:val="FF0000"/>
          <w:sz w:val="24"/>
        </w:rPr>
        <w:t>密度</w:t>
      </w:r>
      <w:r w:rsidRPr="007D745C">
        <w:rPr>
          <w:color w:val="FF0000"/>
          <w:sz w:val="24"/>
        </w:rPr>
        <w:t>: ± 0.00001 g/cm</w:t>
      </w:r>
      <w:r w:rsidRPr="007D745C">
        <w:rPr>
          <w:color w:val="FF0000"/>
          <w:sz w:val="24"/>
          <w:vertAlign w:val="superscript"/>
        </w:rPr>
        <w:t>3</w:t>
      </w:r>
      <w:r w:rsidR="00AA7E83">
        <w:rPr>
          <w:rFonts w:hint="eastAsia"/>
          <w:color w:val="FF0000"/>
          <w:sz w:val="24"/>
        </w:rPr>
        <w:t>；</w:t>
      </w:r>
      <w:r w:rsidRPr="007D745C">
        <w:rPr>
          <w:rFonts w:hAnsiTheme="minorEastAsia"/>
          <w:color w:val="FF0000"/>
          <w:sz w:val="24"/>
        </w:rPr>
        <w:t>温度</w:t>
      </w:r>
      <w:r w:rsidRPr="007D745C">
        <w:rPr>
          <w:color w:val="FF0000"/>
          <w:sz w:val="24"/>
        </w:rPr>
        <w:t>: ± 0.01</w:t>
      </w:r>
      <w:r w:rsidRPr="007D745C">
        <w:rPr>
          <w:rFonts w:asciiTheme="minorEastAsia" w:hAnsiTheme="minorEastAsia"/>
          <w:color w:val="FF0000"/>
          <w:sz w:val="24"/>
        </w:rPr>
        <w:t>℃</w:t>
      </w:r>
    </w:p>
    <w:p w:rsidR="007D745C" w:rsidRPr="007D745C" w:rsidRDefault="007D745C" w:rsidP="007D745C">
      <w:pPr>
        <w:pStyle w:val="af0"/>
        <w:numPr>
          <w:ilvl w:val="0"/>
          <w:numId w:val="10"/>
        </w:numPr>
        <w:spacing w:line="360" w:lineRule="auto"/>
        <w:ind w:firstLineChars="0"/>
        <w:rPr>
          <w:rFonts w:ascii="宋体" w:eastAsia="宋体" w:hAnsi="宋体"/>
          <w:sz w:val="24"/>
        </w:rPr>
      </w:pPr>
      <w:r w:rsidRPr="000A6302">
        <w:rPr>
          <w:rFonts w:ascii="Times New Roman" w:hAnsiTheme="minorEastAsia"/>
          <w:sz w:val="24"/>
          <w:szCs w:val="24"/>
        </w:rPr>
        <w:t>最少样品量</w:t>
      </w:r>
    </w:p>
    <w:p w:rsidR="007D745C" w:rsidRPr="007D745C" w:rsidRDefault="007D745C" w:rsidP="007D745C">
      <w:pPr>
        <w:widowControl/>
        <w:spacing w:line="360" w:lineRule="auto"/>
        <w:textAlignment w:val="center"/>
        <w:rPr>
          <w:sz w:val="24"/>
        </w:rPr>
      </w:pPr>
      <w:r>
        <w:rPr>
          <w:rFonts w:hAnsiTheme="minorEastAsia" w:hint="eastAsia"/>
          <w:sz w:val="24"/>
        </w:rPr>
        <w:t>（</w:t>
      </w:r>
      <w:r>
        <w:rPr>
          <w:rFonts w:hAnsiTheme="minorEastAsia" w:hint="eastAsia"/>
          <w:sz w:val="24"/>
        </w:rPr>
        <w:t>1</w:t>
      </w:r>
      <w:r>
        <w:rPr>
          <w:rFonts w:hAnsiTheme="minorEastAsia" w:hint="eastAsia"/>
          <w:sz w:val="24"/>
        </w:rPr>
        <w:t>）</w:t>
      </w:r>
      <w:r w:rsidRPr="007D745C">
        <w:rPr>
          <w:rFonts w:hAnsiTheme="minorEastAsia"/>
          <w:sz w:val="24"/>
        </w:rPr>
        <w:t>使用手动注射针注入约</w:t>
      </w:r>
      <w:r w:rsidRPr="007D745C">
        <w:rPr>
          <w:sz w:val="24"/>
        </w:rPr>
        <w:t>1Ml</w:t>
      </w:r>
    </w:p>
    <w:p w:rsidR="007D745C" w:rsidRPr="007D745C" w:rsidRDefault="007D745C" w:rsidP="007D745C">
      <w:pPr>
        <w:widowControl/>
        <w:spacing w:line="360" w:lineRule="auto"/>
        <w:textAlignment w:val="center"/>
        <w:rPr>
          <w:color w:val="000000"/>
          <w:kern w:val="0"/>
          <w:sz w:val="24"/>
        </w:rPr>
      </w:pPr>
      <w:r>
        <w:rPr>
          <w:rFonts w:hAnsiTheme="minorEastAsia" w:hint="eastAsia"/>
          <w:sz w:val="24"/>
        </w:rPr>
        <w:t>（</w:t>
      </w:r>
      <w:r>
        <w:rPr>
          <w:rFonts w:hAnsiTheme="minorEastAsia" w:hint="eastAsia"/>
          <w:sz w:val="24"/>
        </w:rPr>
        <w:t>2</w:t>
      </w:r>
      <w:r>
        <w:rPr>
          <w:rFonts w:hAnsiTheme="minorEastAsia" w:hint="eastAsia"/>
          <w:sz w:val="24"/>
        </w:rPr>
        <w:t>）</w:t>
      </w:r>
      <w:r w:rsidRPr="007D745C">
        <w:rPr>
          <w:rFonts w:hAnsiTheme="minorEastAsia"/>
          <w:sz w:val="24"/>
        </w:rPr>
        <w:t>标配内置真空泵约</w:t>
      </w:r>
      <w:r w:rsidRPr="007D745C">
        <w:rPr>
          <w:sz w:val="24"/>
        </w:rPr>
        <w:t>2mL</w:t>
      </w:r>
    </w:p>
    <w:p w:rsidR="007D745C" w:rsidRPr="007D745C" w:rsidRDefault="007D745C" w:rsidP="007D745C">
      <w:pPr>
        <w:pStyle w:val="af0"/>
        <w:numPr>
          <w:ilvl w:val="0"/>
          <w:numId w:val="10"/>
        </w:numPr>
        <w:spacing w:line="360" w:lineRule="auto"/>
        <w:ind w:firstLineChars="0"/>
        <w:rPr>
          <w:rFonts w:ascii="宋体" w:eastAsia="宋体" w:hAnsi="宋体"/>
          <w:color w:val="FF0000"/>
          <w:sz w:val="24"/>
        </w:rPr>
      </w:pPr>
      <w:r w:rsidRPr="007D745C">
        <w:rPr>
          <w:rFonts w:ascii="Times New Roman" w:hAnsiTheme="minorEastAsia" w:hint="eastAsia"/>
          <w:color w:val="FF0000"/>
          <w:sz w:val="24"/>
          <w:szCs w:val="24"/>
        </w:rPr>
        <w:t>*</w:t>
      </w:r>
      <w:r w:rsidRPr="007D745C">
        <w:rPr>
          <w:rFonts w:ascii="Times New Roman" w:hAnsiTheme="minorEastAsia"/>
          <w:color w:val="FF0000"/>
          <w:sz w:val="24"/>
          <w:szCs w:val="24"/>
        </w:rPr>
        <w:t>取样方式</w:t>
      </w:r>
    </w:p>
    <w:p w:rsidR="007D745C" w:rsidRPr="007D745C" w:rsidRDefault="007D745C" w:rsidP="007D745C">
      <w:pPr>
        <w:widowControl/>
        <w:spacing w:line="360" w:lineRule="auto"/>
        <w:textAlignment w:val="center"/>
        <w:rPr>
          <w:rFonts w:ascii="Calibri"/>
          <w:color w:val="000000"/>
          <w:kern w:val="0"/>
          <w:sz w:val="24"/>
          <w:szCs w:val="22"/>
        </w:rPr>
      </w:pPr>
      <w:r>
        <w:rPr>
          <w:rFonts w:hAnsiTheme="minorEastAsia" w:hint="eastAsia"/>
          <w:sz w:val="24"/>
        </w:rPr>
        <w:t>（</w:t>
      </w:r>
      <w:r>
        <w:rPr>
          <w:rFonts w:hAnsiTheme="minorEastAsia" w:hint="eastAsia"/>
          <w:sz w:val="24"/>
        </w:rPr>
        <w:t>1</w:t>
      </w:r>
      <w:r>
        <w:rPr>
          <w:rFonts w:hAnsiTheme="minorEastAsia" w:hint="eastAsia"/>
          <w:sz w:val="24"/>
        </w:rPr>
        <w:t>）</w:t>
      </w:r>
      <w:r w:rsidRPr="007D745C">
        <w:rPr>
          <w:rFonts w:hAnsiTheme="minorEastAsia"/>
          <w:sz w:val="24"/>
        </w:rPr>
        <w:t>手动注射针注入</w:t>
      </w:r>
    </w:p>
    <w:p w:rsidR="007D745C" w:rsidRPr="007D745C" w:rsidRDefault="007D745C" w:rsidP="007D745C">
      <w:pPr>
        <w:widowControl/>
        <w:spacing w:line="360" w:lineRule="auto"/>
        <w:textAlignment w:val="center"/>
        <w:rPr>
          <w:rFonts w:ascii="Calibri"/>
          <w:color w:val="000000"/>
          <w:kern w:val="0"/>
          <w:sz w:val="24"/>
          <w:szCs w:val="22"/>
        </w:rPr>
      </w:pPr>
      <w:r>
        <w:rPr>
          <w:rFonts w:hAnsiTheme="minorEastAsia" w:hint="eastAsia"/>
          <w:sz w:val="24"/>
        </w:rPr>
        <w:t>（</w:t>
      </w:r>
      <w:r>
        <w:rPr>
          <w:rFonts w:hAnsiTheme="minorEastAsia" w:hint="eastAsia"/>
          <w:sz w:val="24"/>
        </w:rPr>
        <w:t>2</w:t>
      </w:r>
      <w:r>
        <w:rPr>
          <w:rFonts w:hAnsiTheme="minorEastAsia" w:hint="eastAsia"/>
          <w:sz w:val="24"/>
        </w:rPr>
        <w:t>）</w:t>
      </w:r>
      <w:r w:rsidRPr="007D745C">
        <w:rPr>
          <w:rFonts w:hAnsiTheme="minorEastAsia"/>
          <w:sz w:val="24"/>
        </w:rPr>
        <w:t>标配</w:t>
      </w:r>
      <w:r w:rsidRPr="007D745C">
        <w:rPr>
          <w:rFonts w:hAnsiTheme="minorEastAsia"/>
          <w:color w:val="000000"/>
          <w:sz w:val="24"/>
        </w:rPr>
        <w:t>自动进样（内藏式真空泵吸入）</w:t>
      </w:r>
    </w:p>
    <w:p w:rsidR="007D745C" w:rsidRPr="007D745C" w:rsidRDefault="000A6302" w:rsidP="007D745C">
      <w:pPr>
        <w:pStyle w:val="af0"/>
        <w:numPr>
          <w:ilvl w:val="0"/>
          <w:numId w:val="10"/>
        </w:numPr>
        <w:spacing w:line="360" w:lineRule="auto"/>
        <w:ind w:firstLineChars="0"/>
        <w:rPr>
          <w:rFonts w:ascii="宋体" w:eastAsia="宋体" w:hAnsi="宋体"/>
          <w:color w:val="000000" w:themeColor="text1"/>
          <w:sz w:val="24"/>
        </w:rPr>
      </w:pPr>
      <w:r w:rsidRPr="007D745C">
        <w:rPr>
          <w:rFonts w:ascii="Times New Roman" w:hAnsiTheme="minorEastAsia"/>
          <w:color w:val="000000" w:themeColor="text1"/>
          <w:sz w:val="24"/>
          <w:szCs w:val="24"/>
        </w:rPr>
        <w:t>测定时间</w:t>
      </w:r>
      <w:r w:rsidR="007D745C">
        <w:rPr>
          <w:rFonts w:ascii="Times New Roman" w:hAnsi="Times New Roman" w:hint="eastAsia"/>
          <w:color w:val="000000" w:themeColor="text1"/>
          <w:sz w:val="24"/>
          <w:szCs w:val="24"/>
        </w:rPr>
        <w:t>：</w:t>
      </w:r>
      <w:r w:rsidRPr="007D745C">
        <w:rPr>
          <w:rFonts w:ascii="Times New Roman" w:hAnsi="Times New Roman"/>
          <w:color w:val="000000" w:themeColor="text1"/>
          <w:sz w:val="24"/>
          <w:szCs w:val="24"/>
        </w:rPr>
        <w:t xml:space="preserve"> </w:t>
      </w:r>
      <w:r w:rsidRPr="007D745C">
        <w:rPr>
          <w:rFonts w:ascii="Times New Roman" w:hAnsiTheme="minorEastAsia"/>
          <w:color w:val="000000" w:themeColor="text1"/>
          <w:sz w:val="24"/>
          <w:szCs w:val="24"/>
        </w:rPr>
        <w:t>手动控制方式</w:t>
      </w:r>
      <w:r w:rsidRPr="007D745C">
        <w:rPr>
          <w:rFonts w:ascii="Times New Roman" w:hAnsi="Times New Roman"/>
          <w:color w:val="000000" w:themeColor="text1"/>
          <w:sz w:val="24"/>
          <w:szCs w:val="24"/>
        </w:rPr>
        <w:t>1</w:t>
      </w:r>
      <w:r w:rsidRPr="007D745C">
        <w:rPr>
          <w:rFonts w:ascii="Times New Roman" w:hAnsiTheme="minorEastAsia"/>
          <w:color w:val="000000" w:themeColor="text1"/>
          <w:sz w:val="24"/>
          <w:szCs w:val="24"/>
        </w:rPr>
        <w:t>～</w:t>
      </w:r>
      <w:r w:rsidRPr="007D745C">
        <w:rPr>
          <w:rFonts w:ascii="Times New Roman" w:hAnsi="Times New Roman"/>
          <w:color w:val="000000" w:themeColor="text1"/>
          <w:sz w:val="24"/>
          <w:szCs w:val="24"/>
        </w:rPr>
        <w:t>4</w:t>
      </w:r>
      <w:r w:rsidRPr="007D745C">
        <w:rPr>
          <w:rFonts w:ascii="Times New Roman" w:hAnsiTheme="minorEastAsia"/>
          <w:color w:val="000000" w:themeColor="text1"/>
          <w:sz w:val="24"/>
          <w:szCs w:val="24"/>
        </w:rPr>
        <w:t>分钟</w:t>
      </w:r>
      <w:r w:rsidR="009C1AE2">
        <w:rPr>
          <w:rFonts w:ascii="Times New Roman" w:hAnsiTheme="minorEastAsia" w:hint="eastAsia"/>
          <w:color w:val="000000" w:themeColor="text1"/>
          <w:sz w:val="24"/>
          <w:szCs w:val="24"/>
        </w:rPr>
        <w:t>；可快速测量，最短</w:t>
      </w:r>
      <w:r w:rsidR="009C1AE2">
        <w:rPr>
          <w:rFonts w:ascii="Times New Roman" w:hAnsiTheme="minorEastAsia" w:hint="eastAsia"/>
          <w:color w:val="000000" w:themeColor="text1"/>
          <w:sz w:val="24"/>
          <w:szCs w:val="24"/>
        </w:rPr>
        <w:t>20</w:t>
      </w:r>
      <w:r w:rsidR="009C1AE2">
        <w:rPr>
          <w:rFonts w:ascii="Times New Roman" w:hAnsiTheme="minorEastAsia" w:hint="eastAsia"/>
          <w:color w:val="000000" w:themeColor="text1"/>
          <w:sz w:val="24"/>
          <w:szCs w:val="24"/>
        </w:rPr>
        <w:t>秒。</w:t>
      </w:r>
    </w:p>
    <w:p w:rsidR="007D745C" w:rsidRPr="007D745C" w:rsidRDefault="007D745C" w:rsidP="007D745C">
      <w:pPr>
        <w:pStyle w:val="af0"/>
        <w:numPr>
          <w:ilvl w:val="0"/>
          <w:numId w:val="10"/>
        </w:numPr>
        <w:spacing w:line="360" w:lineRule="auto"/>
        <w:ind w:firstLineChars="0"/>
        <w:rPr>
          <w:rFonts w:ascii="宋体" w:eastAsia="宋体" w:hAnsi="宋体"/>
          <w:color w:val="000000" w:themeColor="text1"/>
          <w:sz w:val="24"/>
        </w:rPr>
      </w:pPr>
      <w:r w:rsidRPr="007D745C">
        <w:rPr>
          <w:rFonts w:hAnsiTheme="minorEastAsia" w:hint="eastAsia"/>
          <w:color w:val="000000"/>
          <w:kern w:val="0"/>
          <w:sz w:val="24"/>
        </w:rPr>
        <w:t>屏幕</w:t>
      </w:r>
      <w:r w:rsidR="000A6302" w:rsidRPr="007D745C">
        <w:rPr>
          <w:rFonts w:ascii="Times New Roman" w:hAnsiTheme="minorEastAsia"/>
          <w:sz w:val="24"/>
          <w:szCs w:val="24"/>
        </w:rPr>
        <w:t>显示</w:t>
      </w:r>
      <w:r w:rsidR="000A6302" w:rsidRPr="007D745C">
        <w:rPr>
          <w:rFonts w:ascii="Times New Roman" w:hAnsi="Times New Roman"/>
          <w:sz w:val="24"/>
          <w:szCs w:val="24"/>
        </w:rPr>
        <w:t>:</w:t>
      </w:r>
      <w:r w:rsidRPr="007D745C">
        <w:rPr>
          <w:rFonts w:hint="eastAsia"/>
          <w:sz w:val="24"/>
        </w:rPr>
        <w:t>：</w:t>
      </w:r>
      <w:r w:rsidRPr="007D745C">
        <w:rPr>
          <w:rFonts w:asciiTheme="minorEastAsia" w:hAnsiTheme="minorEastAsia" w:hint="eastAsia"/>
          <w:sz w:val="24"/>
        </w:rPr>
        <w:t>≥</w:t>
      </w:r>
      <w:r w:rsidR="005F3DBF">
        <w:rPr>
          <w:rFonts w:ascii="Times New Roman" w:hAnsi="Times New Roman" w:hint="eastAsia"/>
          <w:sz w:val="24"/>
          <w:szCs w:val="24"/>
        </w:rPr>
        <w:t>5.5</w:t>
      </w:r>
      <w:r w:rsidR="000A6302" w:rsidRPr="007D745C">
        <w:rPr>
          <w:rFonts w:ascii="Times New Roman" w:hAnsiTheme="minorEastAsia"/>
          <w:sz w:val="24"/>
          <w:szCs w:val="24"/>
        </w:rPr>
        <w:t>寸，</w:t>
      </w:r>
      <w:r w:rsidRPr="007D745C">
        <w:rPr>
          <w:sz w:val="24"/>
        </w:rPr>
        <w:t xml:space="preserve"> </w:t>
      </w:r>
      <w:r w:rsidR="000A6302" w:rsidRPr="007D745C">
        <w:rPr>
          <w:rFonts w:ascii="Times New Roman" w:hAnsi="Times New Roman"/>
          <w:sz w:val="24"/>
          <w:szCs w:val="24"/>
        </w:rPr>
        <w:t>LCD</w:t>
      </w:r>
      <w:r w:rsidRPr="007D745C">
        <w:rPr>
          <w:rFonts w:hAnsiTheme="minorEastAsia"/>
          <w:sz w:val="24"/>
        </w:rPr>
        <w:t>液晶显示</w:t>
      </w:r>
      <w:r w:rsidRPr="007D745C">
        <w:rPr>
          <w:rFonts w:hAnsiTheme="minorEastAsia" w:hint="eastAsia"/>
          <w:sz w:val="24"/>
        </w:rPr>
        <w:t>；</w:t>
      </w:r>
      <w:r w:rsidR="000A6302" w:rsidRPr="007D745C">
        <w:rPr>
          <w:rFonts w:ascii="Times New Roman" w:hAnsiTheme="minorEastAsia"/>
          <w:sz w:val="24"/>
          <w:szCs w:val="24"/>
        </w:rPr>
        <w:t>同时显示</w:t>
      </w:r>
      <w:r w:rsidRPr="007D745C">
        <w:rPr>
          <w:rFonts w:hint="eastAsia"/>
          <w:sz w:val="24"/>
        </w:rPr>
        <w:t>：</w:t>
      </w:r>
      <w:r w:rsidR="000A6302" w:rsidRPr="007D745C">
        <w:rPr>
          <w:rFonts w:ascii="Times New Roman" w:hAnsiTheme="minorEastAsia"/>
          <w:sz w:val="24"/>
          <w:szCs w:val="24"/>
        </w:rPr>
        <w:t>测定的密度</w:t>
      </w:r>
      <w:r w:rsidR="000A6302" w:rsidRPr="007D745C">
        <w:rPr>
          <w:rFonts w:ascii="Times New Roman" w:hAnsi="Times New Roman"/>
          <w:sz w:val="24"/>
          <w:szCs w:val="24"/>
        </w:rPr>
        <w:t xml:space="preserve">, </w:t>
      </w:r>
      <w:r w:rsidR="000A6302" w:rsidRPr="007D745C">
        <w:rPr>
          <w:rFonts w:ascii="Times New Roman" w:hAnsiTheme="minorEastAsia"/>
          <w:sz w:val="24"/>
          <w:szCs w:val="24"/>
        </w:rPr>
        <w:t>比重</w:t>
      </w:r>
      <w:r w:rsidR="000A6302" w:rsidRPr="007D745C">
        <w:rPr>
          <w:rFonts w:ascii="Times New Roman" w:hAnsi="Times New Roman"/>
          <w:sz w:val="24"/>
          <w:szCs w:val="24"/>
        </w:rPr>
        <w:t xml:space="preserve">, </w:t>
      </w:r>
      <w:r w:rsidR="000A6302" w:rsidRPr="007D745C">
        <w:rPr>
          <w:rFonts w:ascii="Times New Roman" w:hAnsiTheme="minorEastAsia"/>
          <w:sz w:val="24"/>
          <w:szCs w:val="24"/>
        </w:rPr>
        <w:t>振动周期</w:t>
      </w:r>
      <w:r w:rsidR="000A6302" w:rsidRPr="007D745C">
        <w:rPr>
          <w:rFonts w:ascii="Times New Roman" w:hAnsi="Times New Roman"/>
          <w:sz w:val="24"/>
          <w:szCs w:val="24"/>
        </w:rPr>
        <w:t xml:space="preserve">, </w:t>
      </w:r>
      <w:r w:rsidR="000A6302" w:rsidRPr="007D745C">
        <w:rPr>
          <w:rFonts w:ascii="Times New Roman" w:hAnsiTheme="minorEastAsia"/>
          <w:sz w:val="24"/>
          <w:szCs w:val="24"/>
        </w:rPr>
        <w:t>温度和操作讯息</w:t>
      </w:r>
      <w:r>
        <w:rPr>
          <w:rFonts w:ascii="Times New Roman" w:hAnsiTheme="minorEastAsia" w:hint="eastAsia"/>
          <w:sz w:val="24"/>
          <w:szCs w:val="24"/>
        </w:rPr>
        <w:t>。</w:t>
      </w:r>
    </w:p>
    <w:p w:rsidR="001F032A" w:rsidRPr="001F032A" w:rsidRDefault="007D745C" w:rsidP="001F032A">
      <w:pPr>
        <w:pStyle w:val="af0"/>
        <w:numPr>
          <w:ilvl w:val="0"/>
          <w:numId w:val="10"/>
        </w:numPr>
        <w:spacing w:line="360" w:lineRule="auto"/>
        <w:ind w:firstLineChars="0"/>
        <w:rPr>
          <w:rFonts w:ascii="宋体" w:eastAsia="宋体" w:hAnsi="宋体"/>
          <w:color w:val="FF0000"/>
          <w:sz w:val="24"/>
        </w:rPr>
      </w:pPr>
      <w:r w:rsidRPr="007D745C">
        <w:rPr>
          <w:rFonts w:ascii="Times New Roman" w:hAnsiTheme="minorEastAsia" w:hint="eastAsia"/>
          <w:color w:val="FF0000"/>
          <w:sz w:val="24"/>
          <w:szCs w:val="24"/>
        </w:rPr>
        <w:t>*</w:t>
      </w:r>
      <w:r w:rsidR="000A6302" w:rsidRPr="007D745C">
        <w:rPr>
          <w:rFonts w:ascii="Times New Roman" w:hAnsiTheme="minorEastAsia"/>
          <w:color w:val="FF0000"/>
          <w:sz w:val="24"/>
          <w:szCs w:val="24"/>
        </w:rPr>
        <w:t>测定槽检查功能</w:t>
      </w:r>
      <w:r w:rsidR="000A6302" w:rsidRPr="007D745C">
        <w:rPr>
          <w:rFonts w:ascii="Times New Roman" w:hAnsi="Times New Roman"/>
          <w:color w:val="FF0000"/>
          <w:sz w:val="24"/>
          <w:szCs w:val="24"/>
        </w:rPr>
        <w:t xml:space="preserve">: </w:t>
      </w:r>
      <w:r w:rsidR="000A6302" w:rsidRPr="007D745C">
        <w:rPr>
          <w:rFonts w:ascii="Times New Roman" w:hAnsiTheme="minorEastAsia"/>
          <w:color w:val="FF0000"/>
          <w:sz w:val="24"/>
          <w:szCs w:val="24"/>
        </w:rPr>
        <w:t>自动检查测定槽干燥度</w:t>
      </w:r>
      <w:r w:rsidR="000A6302" w:rsidRPr="007D745C">
        <w:rPr>
          <w:rFonts w:ascii="Times New Roman" w:hAnsi="Times New Roman"/>
          <w:color w:val="FF0000"/>
          <w:sz w:val="24"/>
          <w:szCs w:val="24"/>
        </w:rPr>
        <w:t xml:space="preserve">, </w:t>
      </w:r>
      <w:r w:rsidR="000A6302" w:rsidRPr="007D745C">
        <w:rPr>
          <w:rFonts w:ascii="Times New Roman" w:hAnsiTheme="minorEastAsia"/>
          <w:color w:val="FF0000"/>
          <w:sz w:val="24"/>
          <w:szCs w:val="24"/>
        </w:rPr>
        <w:t>当测定槽干燥时泵自动停止</w:t>
      </w:r>
      <w:r>
        <w:rPr>
          <w:rFonts w:ascii="Times New Roman" w:hAnsiTheme="minorEastAsia" w:hint="eastAsia"/>
          <w:color w:val="FF0000"/>
          <w:sz w:val="24"/>
          <w:szCs w:val="24"/>
        </w:rPr>
        <w:t>。</w:t>
      </w:r>
    </w:p>
    <w:p w:rsidR="001F032A" w:rsidRPr="001F032A" w:rsidRDefault="000A6302" w:rsidP="001F032A">
      <w:pPr>
        <w:pStyle w:val="af0"/>
        <w:numPr>
          <w:ilvl w:val="0"/>
          <w:numId w:val="10"/>
        </w:numPr>
        <w:spacing w:line="360" w:lineRule="auto"/>
        <w:ind w:firstLineChars="0"/>
        <w:rPr>
          <w:rFonts w:ascii="宋体" w:eastAsia="宋体" w:hAnsi="宋体"/>
          <w:sz w:val="24"/>
        </w:rPr>
      </w:pPr>
      <w:r w:rsidRPr="001F032A">
        <w:rPr>
          <w:rFonts w:ascii="Times New Roman" w:hAnsiTheme="minorEastAsia"/>
          <w:sz w:val="24"/>
          <w:szCs w:val="24"/>
        </w:rPr>
        <w:t>测定方法</w:t>
      </w:r>
      <w:r w:rsidR="001F032A" w:rsidRPr="001F032A">
        <w:rPr>
          <w:rFonts w:hint="eastAsia"/>
          <w:sz w:val="24"/>
        </w:rPr>
        <w:t>：</w:t>
      </w:r>
      <w:r w:rsidRPr="001F032A">
        <w:rPr>
          <w:rFonts w:ascii="Times New Roman" w:hAnsiTheme="minorEastAsia"/>
          <w:sz w:val="24"/>
          <w:szCs w:val="24"/>
        </w:rPr>
        <w:t>可储存</w:t>
      </w:r>
      <w:r w:rsidR="001F032A" w:rsidRPr="001F032A">
        <w:rPr>
          <w:rFonts w:hAnsiTheme="minorEastAsia" w:hint="eastAsia"/>
          <w:sz w:val="24"/>
        </w:rPr>
        <w:t>不少于</w:t>
      </w:r>
      <w:r w:rsidRPr="001F032A">
        <w:rPr>
          <w:rFonts w:ascii="Times New Roman" w:hAnsi="Times New Roman"/>
          <w:sz w:val="24"/>
          <w:szCs w:val="24"/>
        </w:rPr>
        <w:t>1000</w:t>
      </w:r>
      <w:r w:rsidRPr="001F032A">
        <w:rPr>
          <w:rFonts w:ascii="Times New Roman" w:hAnsiTheme="minorEastAsia"/>
          <w:sz w:val="24"/>
          <w:szCs w:val="24"/>
        </w:rPr>
        <w:t>种测定方法</w:t>
      </w:r>
      <w:r w:rsidRPr="001F032A">
        <w:rPr>
          <w:rFonts w:ascii="Times New Roman" w:hAnsi="Times New Roman"/>
          <w:sz w:val="24"/>
          <w:szCs w:val="24"/>
        </w:rPr>
        <w:t xml:space="preserve">, </w:t>
      </w:r>
      <w:r w:rsidRPr="001F032A">
        <w:rPr>
          <w:rFonts w:ascii="Times New Roman" w:hAnsiTheme="minorEastAsia"/>
          <w:sz w:val="24"/>
          <w:szCs w:val="24"/>
        </w:rPr>
        <w:t>包括每个样品的测定条件</w:t>
      </w:r>
      <w:r w:rsidR="001F032A" w:rsidRPr="001F032A">
        <w:rPr>
          <w:rFonts w:hAnsiTheme="minorEastAsia" w:hint="eastAsia"/>
          <w:sz w:val="24"/>
        </w:rPr>
        <w:t>。</w:t>
      </w:r>
    </w:p>
    <w:p w:rsidR="001F032A" w:rsidRPr="001F032A" w:rsidRDefault="000A6302" w:rsidP="00EC177C">
      <w:pPr>
        <w:pStyle w:val="af0"/>
        <w:numPr>
          <w:ilvl w:val="0"/>
          <w:numId w:val="10"/>
        </w:numPr>
        <w:spacing w:line="360" w:lineRule="auto"/>
        <w:ind w:firstLineChars="0"/>
        <w:rPr>
          <w:rFonts w:ascii="宋体" w:eastAsia="宋体" w:hAnsi="宋体"/>
          <w:sz w:val="24"/>
        </w:rPr>
      </w:pPr>
      <w:r w:rsidRPr="001F032A">
        <w:rPr>
          <w:rFonts w:ascii="Times New Roman" w:hAnsiTheme="minorEastAsia"/>
          <w:sz w:val="24"/>
          <w:szCs w:val="24"/>
        </w:rPr>
        <w:t>稳定度判断</w:t>
      </w:r>
      <w:r w:rsidR="002905DC">
        <w:rPr>
          <w:rFonts w:ascii="Times New Roman" w:hAnsi="Times New Roman" w:hint="eastAsia"/>
          <w:sz w:val="24"/>
          <w:szCs w:val="24"/>
        </w:rPr>
        <w:t>：</w:t>
      </w:r>
      <w:r w:rsidRPr="001F032A">
        <w:rPr>
          <w:rFonts w:ascii="Times New Roman" w:hAnsi="Times New Roman"/>
          <w:sz w:val="24"/>
          <w:szCs w:val="24"/>
        </w:rPr>
        <w:t xml:space="preserve"> </w:t>
      </w:r>
      <w:r w:rsidRPr="001F032A">
        <w:rPr>
          <w:rFonts w:ascii="Times New Roman" w:hAnsiTheme="minorEastAsia"/>
          <w:sz w:val="24"/>
          <w:szCs w:val="24"/>
        </w:rPr>
        <w:t>四段式选择</w:t>
      </w:r>
      <w:r w:rsidRPr="001F032A">
        <w:rPr>
          <w:rFonts w:ascii="Times New Roman" w:hAnsi="Times New Roman"/>
          <w:sz w:val="24"/>
          <w:szCs w:val="24"/>
        </w:rPr>
        <w:t>0 (</w:t>
      </w:r>
      <w:r w:rsidRPr="001F032A">
        <w:rPr>
          <w:rFonts w:ascii="Times New Roman" w:hAnsiTheme="minorEastAsia"/>
          <w:sz w:val="24"/>
          <w:szCs w:val="24"/>
        </w:rPr>
        <w:t>精确</w:t>
      </w:r>
      <w:r w:rsidRPr="001F032A">
        <w:rPr>
          <w:rFonts w:ascii="Times New Roman" w:hAnsi="Times New Roman"/>
          <w:sz w:val="24"/>
          <w:szCs w:val="24"/>
        </w:rPr>
        <w:t>), 1 (</w:t>
      </w:r>
      <w:r w:rsidRPr="001F032A">
        <w:rPr>
          <w:rFonts w:ascii="Times New Roman" w:hAnsiTheme="minorEastAsia"/>
          <w:sz w:val="24"/>
          <w:szCs w:val="24"/>
        </w:rPr>
        <w:t>一般</w:t>
      </w:r>
      <w:r w:rsidRPr="001F032A">
        <w:rPr>
          <w:rFonts w:ascii="Times New Roman" w:hAnsi="Times New Roman"/>
          <w:sz w:val="24"/>
          <w:szCs w:val="24"/>
        </w:rPr>
        <w:t xml:space="preserve">) </w:t>
      </w:r>
      <w:r w:rsidRPr="001F032A">
        <w:rPr>
          <w:rFonts w:ascii="Times New Roman" w:hAnsiTheme="minorEastAsia"/>
          <w:sz w:val="24"/>
          <w:szCs w:val="24"/>
        </w:rPr>
        <w:t>，</w:t>
      </w:r>
      <w:r w:rsidRPr="001F032A">
        <w:rPr>
          <w:rFonts w:ascii="Times New Roman" w:hAnsi="Times New Roman"/>
          <w:sz w:val="24"/>
          <w:szCs w:val="24"/>
        </w:rPr>
        <w:t>2 (</w:t>
      </w:r>
      <w:r w:rsidRPr="001F032A">
        <w:rPr>
          <w:rFonts w:ascii="Times New Roman" w:hAnsiTheme="minorEastAsia"/>
          <w:sz w:val="24"/>
          <w:szCs w:val="24"/>
        </w:rPr>
        <w:t>快速</w:t>
      </w:r>
      <w:r w:rsidRPr="001F032A">
        <w:rPr>
          <w:rFonts w:ascii="Times New Roman" w:hAnsi="Times New Roman"/>
          <w:sz w:val="24"/>
          <w:szCs w:val="24"/>
        </w:rPr>
        <w:t>)</w:t>
      </w:r>
      <w:r w:rsidRPr="001F032A">
        <w:rPr>
          <w:rFonts w:ascii="Times New Roman" w:hAnsiTheme="minorEastAsia"/>
          <w:sz w:val="24"/>
          <w:szCs w:val="24"/>
        </w:rPr>
        <w:t>或</w:t>
      </w:r>
      <w:r w:rsidRPr="001F032A">
        <w:rPr>
          <w:rFonts w:ascii="Times New Roman" w:hAnsi="Times New Roman"/>
          <w:sz w:val="24"/>
          <w:szCs w:val="24"/>
        </w:rPr>
        <w:t>3</w:t>
      </w:r>
      <w:r w:rsidRPr="001F032A">
        <w:rPr>
          <w:rFonts w:ascii="Times New Roman" w:hAnsiTheme="minorEastAsia"/>
          <w:sz w:val="24"/>
          <w:szCs w:val="24"/>
        </w:rPr>
        <w:t>（最快）</w:t>
      </w:r>
      <w:r w:rsidR="005F3DBF">
        <w:rPr>
          <w:rFonts w:ascii="Times New Roman" w:hAnsiTheme="minorEastAsia" w:hint="eastAsia"/>
          <w:sz w:val="24"/>
          <w:szCs w:val="24"/>
        </w:rPr>
        <w:t>。</w:t>
      </w:r>
    </w:p>
    <w:p w:rsidR="001F032A" w:rsidRPr="001F032A" w:rsidRDefault="000A6302" w:rsidP="001F032A">
      <w:pPr>
        <w:pStyle w:val="af0"/>
        <w:numPr>
          <w:ilvl w:val="0"/>
          <w:numId w:val="10"/>
        </w:numPr>
        <w:spacing w:line="360" w:lineRule="auto"/>
        <w:ind w:firstLineChars="0"/>
        <w:rPr>
          <w:rFonts w:ascii="宋体" w:eastAsia="宋体" w:hAnsi="宋体"/>
          <w:sz w:val="24"/>
        </w:rPr>
      </w:pPr>
      <w:r w:rsidRPr="001F032A">
        <w:rPr>
          <w:rFonts w:ascii="Times New Roman" w:hAnsiTheme="minorEastAsia"/>
          <w:sz w:val="24"/>
          <w:szCs w:val="24"/>
        </w:rPr>
        <w:t>温度补偿</w:t>
      </w:r>
      <w:r w:rsidR="001F032A">
        <w:rPr>
          <w:rFonts w:ascii="Times New Roman" w:hAnsi="Times New Roman" w:hint="eastAsia"/>
          <w:sz w:val="24"/>
          <w:szCs w:val="24"/>
        </w:rPr>
        <w:t>：</w:t>
      </w:r>
    </w:p>
    <w:p w:rsidR="001F032A" w:rsidRDefault="001F032A" w:rsidP="001F032A">
      <w:pPr>
        <w:spacing w:line="360" w:lineRule="auto"/>
        <w:rPr>
          <w:rFonts w:hAnsiTheme="minorEastAsia"/>
          <w:sz w:val="24"/>
        </w:rPr>
      </w:pPr>
      <w:r>
        <w:rPr>
          <w:rFonts w:hint="eastAsia"/>
          <w:sz w:val="24"/>
        </w:rPr>
        <w:t>（</w:t>
      </w:r>
      <w:r>
        <w:rPr>
          <w:rFonts w:hint="eastAsia"/>
          <w:sz w:val="24"/>
        </w:rPr>
        <w:t>1</w:t>
      </w:r>
      <w:r>
        <w:rPr>
          <w:rFonts w:hint="eastAsia"/>
          <w:sz w:val="24"/>
        </w:rPr>
        <w:t>）</w:t>
      </w:r>
      <w:r w:rsidR="000A6302" w:rsidRPr="001F032A">
        <w:rPr>
          <w:rFonts w:hAnsiTheme="minorEastAsia"/>
          <w:sz w:val="24"/>
        </w:rPr>
        <w:t>输入密度对温度表或多项式，自动换算至需求温度下的密度或相对密度</w:t>
      </w:r>
      <w:r>
        <w:rPr>
          <w:rFonts w:hAnsiTheme="minorEastAsia" w:hint="eastAsia"/>
          <w:sz w:val="24"/>
        </w:rPr>
        <w:t>；</w:t>
      </w:r>
    </w:p>
    <w:p w:rsidR="001F032A" w:rsidRPr="001F032A" w:rsidRDefault="001F032A" w:rsidP="001F032A">
      <w:pPr>
        <w:spacing w:line="360" w:lineRule="auto"/>
        <w:rPr>
          <w:rFonts w:ascii="宋体" w:eastAsia="宋体" w:hAnsi="宋体"/>
          <w:sz w:val="24"/>
          <w:szCs w:val="22"/>
        </w:rPr>
      </w:pPr>
      <w:r>
        <w:rPr>
          <w:rFonts w:hint="eastAsia"/>
          <w:sz w:val="24"/>
        </w:rPr>
        <w:t>（</w:t>
      </w:r>
      <w:r>
        <w:rPr>
          <w:rFonts w:hint="eastAsia"/>
          <w:sz w:val="24"/>
        </w:rPr>
        <w:t>2</w:t>
      </w:r>
      <w:r>
        <w:rPr>
          <w:rFonts w:hint="eastAsia"/>
          <w:sz w:val="24"/>
        </w:rPr>
        <w:t>）</w:t>
      </w:r>
      <w:r w:rsidR="000A6302" w:rsidRPr="001F032A">
        <w:rPr>
          <w:rFonts w:hAnsiTheme="minorEastAsia"/>
          <w:sz w:val="24"/>
        </w:rPr>
        <w:t>内置</w:t>
      </w:r>
      <w:r w:rsidR="000A6302" w:rsidRPr="001F032A">
        <w:rPr>
          <w:sz w:val="24"/>
        </w:rPr>
        <w:t>ASTM</w:t>
      </w:r>
      <w:r w:rsidR="000A6302" w:rsidRPr="001F032A">
        <w:rPr>
          <w:rFonts w:hAnsiTheme="minorEastAsia"/>
          <w:sz w:val="24"/>
        </w:rPr>
        <w:t>石油测量表，自动转换原油、燃料油或润滑油的密度至</w:t>
      </w:r>
      <w:r w:rsidR="000A6302" w:rsidRPr="001F032A">
        <w:rPr>
          <w:sz w:val="24"/>
        </w:rPr>
        <w:t>15</w:t>
      </w:r>
      <w:r w:rsidR="000A6302" w:rsidRPr="001F032A">
        <w:rPr>
          <w:rFonts w:hAnsiTheme="minorEastAsia"/>
          <w:sz w:val="24"/>
        </w:rPr>
        <w:t>℃时或</w:t>
      </w:r>
      <w:r w:rsidR="000A6302" w:rsidRPr="001F032A">
        <w:rPr>
          <w:sz w:val="24"/>
        </w:rPr>
        <w:t>60</w:t>
      </w:r>
      <w:r w:rsidR="000A6302" w:rsidRPr="001F032A">
        <w:rPr>
          <w:rFonts w:hAnsiTheme="minorEastAsia"/>
          <w:sz w:val="24"/>
        </w:rPr>
        <w:t>℉</w:t>
      </w:r>
      <w:r>
        <w:rPr>
          <w:rFonts w:hAnsiTheme="minorEastAsia"/>
          <w:sz w:val="24"/>
        </w:rPr>
        <w:t>的密度</w:t>
      </w:r>
      <w:r>
        <w:rPr>
          <w:rFonts w:hAnsiTheme="minorEastAsia" w:hint="eastAsia"/>
          <w:sz w:val="24"/>
        </w:rPr>
        <w:t>值</w:t>
      </w:r>
      <w:r w:rsidR="000A6302" w:rsidRPr="001F032A">
        <w:rPr>
          <w:rFonts w:hAnsiTheme="minorEastAsia"/>
          <w:sz w:val="24"/>
        </w:rPr>
        <w:t>；</w:t>
      </w:r>
    </w:p>
    <w:p w:rsidR="001F032A" w:rsidRPr="001F032A" w:rsidRDefault="005F3DBF" w:rsidP="00EC177C">
      <w:pPr>
        <w:pStyle w:val="af0"/>
        <w:numPr>
          <w:ilvl w:val="0"/>
          <w:numId w:val="10"/>
        </w:numPr>
        <w:spacing w:line="360" w:lineRule="auto"/>
        <w:ind w:firstLineChars="0"/>
        <w:rPr>
          <w:rFonts w:ascii="宋体" w:eastAsia="宋体" w:hAnsi="宋体"/>
          <w:sz w:val="24"/>
        </w:rPr>
      </w:pPr>
      <w:r>
        <w:rPr>
          <w:rFonts w:ascii="Times New Roman" w:hAnsiTheme="minorEastAsia" w:hint="eastAsia"/>
          <w:sz w:val="24"/>
          <w:szCs w:val="24"/>
        </w:rPr>
        <w:t>数据处理</w:t>
      </w:r>
      <w:r w:rsidR="001F032A">
        <w:rPr>
          <w:rFonts w:ascii="Times New Roman" w:hAnsi="Times New Roman" w:hint="eastAsia"/>
          <w:sz w:val="24"/>
          <w:szCs w:val="24"/>
        </w:rPr>
        <w:t>：</w:t>
      </w:r>
    </w:p>
    <w:p w:rsidR="001F032A" w:rsidRDefault="001F032A" w:rsidP="001F032A">
      <w:pPr>
        <w:spacing w:line="360" w:lineRule="auto"/>
        <w:rPr>
          <w:rFonts w:hAnsiTheme="minorEastAsia"/>
          <w:sz w:val="24"/>
        </w:rPr>
      </w:pPr>
      <w:r>
        <w:rPr>
          <w:rFonts w:hint="eastAsia"/>
          <w:sz w:val="24"/>
        </w:rPr>
        <w:t>（</w:t>
      </w:r>
      <w:r>
        <w:rPr>
          <w:rFonts w:hint="eastAsia"/>
          <w:sz w:val="24"/>
        </w:rPr>
        <w:t>1</w:t>
      </w:r>
      <w:r>
        <w:rPr>
          <w:rFonts w:hint="eastAsia"/>
          <w:sz w:val="24"/>
        </w:rPr>
        <w:t>）</w:t>
      </w:r>
      <w:r w:rsidR="000A6302" w:rsidRPr="001F032A">
        <w:rPr>
          <w:rFonts w:hAnsiTheme="minorEastAsia"/>
          <w:sz w:val="24"/>
        </w:rPr>
        <w:t>输入密度对浓度表或多项式，由密度或相对密度自动换算成浓度</w:t>
      </w:r>
      <w:r>
        <w:rPr>
          <w:rFonts w:hAnsiTheme="minorEastAsia" w:hint="eastAsia"/>
          <w:sz w:val="24"/>
        </w:rPr>
        <w:t>；</w:t>
      </w:r>
    </w:p>
    <w:p w:rsidR="001F032A" w:rsidRDefault="001F032A" w:rsidP="001F032A">
      <w:pPr>
        <w:spacing w:line="360" w:lineRule="auto"/>
        <w:rPr>
          <w:rFonts w:hAnsiTheme="minorEastAsia"/>
          <w:sz w:val="24"/>
        </w:rPr>
      </w:pPr>
      <w:r>
        <w:rPr>
          <w:rFonts w:hint="eastAsia"/>
          <w:sz w:val="24"/>
        </w:rPr>
        <w:lastRenderedPageBreak/>
        <w:t>（</w:t>
      </w:r>
      <w:r>
        <w:rPr>
          <w:rFonts w:hint="eastAsia"/>
          <w:sz w:val="24"/>
        </w:rPr>
        <w:t>2</w:t>
      </w:r>
      <w:r>
        <w:rPr>
          <w:rFonts w:hint="eastAsia"/>
          <w:sz w:val="24"/>
        </w:rPr>
        <w:t>）</w:t>
      </w:r>
      <w:r w:rsidR="000A6302" w:rsidRPr="001F032A">
        <w:rPr>
          <w:rFonts w:hAnsiTheme="minorEastAsia"/>
          <w:sz w:val="24"/>
        </w:rPr>
        <w:t>内置糖度、酒精度、</w:t>
      </w:r>
      <w:r w:rsidR="000A6302" w:rsidRPr="001F032A">
        <w:rPr>
          <w:sz w:val="24"/>
        </w:rPr>
        <w:t>API</w:t>
      </w:r>
      <w:r w:rsidR="000A6302" w:rsidRPr="001F032A">
        <w:rPr>
          <w:rFonts w:hAnsiTheme="minorEastAsia"/>
          <w:sz w:val="24"/>
        </w:rPr>
        <w:t>度、酸碱液浓度换算表，可自动换算浓度值；</w:t>
      </w:r>
    </w:p>
    <w:p w:rsidR="005F3DBF" w:rsidRPr="005F3DBF" w:rsidRDefault="005F3DBF" w:rsidP="001F032A">
      <w:pPr>
        <w:spacing w:line="360" w:lineRule="auto"/>
        <w:rPr>
          <w:rFonts w:hAnsiTheme="minorEastAsia"/>
          <w:sz w:val="24"/>
        </w:rPr>
      </w:pPr>
      <w:r>
        <w:rPr>
          <w:rFonts w:hAnsiTheme="minorEastAsia" w:hint="eastAsia"/>
          <w:sz w:val="24"/>
        </w:rPr>
        <w:t>（</w:t>
      </w:r>
      <w:r>
        <w:rPr>
          <w:rFonts w:hAnsiTheme="minorEastAsia" w:hint="eastAsia"/>
          <w:sz w:val="24"/>
        </w:rPr>
        <w:t>3</w:t>
      </w:r>
      <w:r>
        <w:rPr>
          <w:rFonts w:hAnsiTheme="minorEastAsia" w:hint="eastAsia"/>
          <w:sz w:val="24"/>
        </w:rPr>
        <w:t>）</w:t>
      </w:r>
      <w:r w:rsidRPr="000A6302">
        <w:rPr>
          <w:rFonts w:hAnsiTheme="minorEastAsia"/>
          <w:sz w:val="24"/>
        </w:rPr>
        <w:t>自动数据统计</w:t>
      </w:r>
      <w:r>
        <w:rPr>
          <w:rFonts w:hint="eastAsia"/>
          <w:sz w:val="24"/>
        </w:rPr>
        <w:t>，</w:t>
      </w:r>
      <w:r w:rsidRPr="000A6302">
        <w:rPr>
          <w:rFonts w:hAnsiTheme="minorEastAsia"/>
          <w:sz w:val="24"/>
        </w:rPr>
        <w:t>平均值</w:t>
      </w:r>
      <w:r w:rsidRPr="000A6302">
        <w:rPr>
          <w:sz w:val="24"/>
        </w:rPr>
        <w:t xml:space="preserve">, </w:t>
      </w:r>
      <w:r w:rsidRPr="000A6302">
        <w:rPr>
          <w:rFonts w:hAnsiTheme="minorEastAsia"/>
          <w:sz w:val="24"/>
        </w:rPr>
        <w:t>标准偏差</w:t>
      </w:r>
      <w:r w:rsidRPr="000A6302">
        <w:rPr>
          <w:sz w:val="24"/>
        </w:rPr>
        <w:t xml:space="preserve">, </w:t>
      </w:r>
      <w:r w:rsidRPr="000A6302">
        <w:rPr>
          <w:rFonts w:hAnsiTheme="minorEastAsia"/>
          <w:sz w:val="24"/>
        </w:rPr>
        <w:t>相对标准偏差，重新计算、数据删除</w:t>
      </w:r>
      <w:r>
        <w:rPr>
          <w:rFonts w:hAnsiTheme="minorEastAsia" w:hint="eastAsia"/>
          <w:sz w:val="24"/>
        </w:rPr>
        <w:t>。</w:t>
      </w:r>
    </w:p>
    <w:p w:rsidR="000A6302" w:rsidRPr="009C1AE2" w:rsidRDefault="005F3DBF" w:rsidP="009C1AE2">
      <w:pPr>
        <w:pStyle w:val="af0"/>
        <w:numPr>
          <w:ilvl w:val="0"/>
          <w:numId w:val="10"/>
        </w:numPr>
        <w:spacing w:line="360" w:lineRule="auto"/>
        <w:ind w:firstLineChars="0"/>
        <w:rPr>
          <w:rFonts w:ascii="宋体" w:eastAsia="宋体" w:hAnsi="宋体"/>
          <w:sz w:val="24"/>
        </w:rPr>
      </w:pPr>
      <w:r w:rsidRPr="000A6302">
        <w:rPr>
          <w:rFonts w:hAnsiTheme="minorEastAsia"/>
          <w:sz w:val="24"/>
        </w:rPr>
        <w:t>储存</w:t>
      </w:r>
      <w:r w:rsidRPr="000A6302">
        <w:rPr>
          <w:sz w:val="24"/>
        </w:rPr>
        <w:t xml:space="preserve">: </w:t>
      </w:r>
      <w:r w:rsidRPr="000A6302">
        <w:rPr>
          <w:rFonts w:hAnsiTheme="minorEastAsia"/>
          <w:sz w:val="24"/>
        </w:rPr>
        <w:t>内部：可储存</w:t>
      </w:r>
      <w:r w:rsidRPr="000A6302">
        <w:rPr>
          <w:sz w:val="24"/>
        </w:rPr>
        <w:t>300</w:t>
      </w:r>
      <w:r w:rsidRPr="000A6302">
        <w:rPr>
          <w:rFonts w:hAnsiTheme="minorEastAsia"/>
          <w:sz w:val="24"/>
        </w:rPr>
        <w:t>组数据</w:t>
      </w:r>
      <w:r w:rsidRPr="000A6302">
        <w:rPr>
          <w:sz w:val="24"/>
        </w:rPr>
        <w:t xml:space="preserve">, </w:t>
      </w:r>
      <w:r w:rsidRPr="000A6302">
        <w:rPr>
          <w:rFonts w:hAnsiTheme="minorEastAsia"/>
          <w:sz w:val="24"/>
        </w:rPr>
        <w:t>并均可重新计算，外部：可接</w:t>
      </w:r>
      <w:r w:rsidRPr="000A6302">
        <w:rPr>
          <w:sz w:val="24"/>
        </w:rPr>
        <w:t>U</w:t>
      </w:r>
      <w:r w:rsidRPr="000A6302">
        <w:rPr>
          <w:rFonts w:hAnsiTheme="minorEastAsia"/>
          <w:sz w:val="24"/>
        </w:rPr>
        <w:t>盘，储存数据和参数</w:t>
      </w:r>
      <w:r>
        <w:rPr>
          <w:rFonts w:hAnsiTheme="minorEastAsia" w:hint="eastAsia"/>
          <w:sz w:val="24"/>
        </w:rPr>
        <w:t>。</w:t>
      </w:r>
    </w:p>
    <w:p w:rsidR="005F3DBF" w:rsidRPr="002905DC" w:rsidRDefault="005F3DBF" w:rsidP="001F032A">
      <w:pPr>
        <w:pStyle w:val="af0"/>
        <w:numPr>
          <w:ilvl w:val="0"/>
          <w:numId w:val="10"/>
        </w:numPr>
        <w:spacing w:line="360" w:lineRule="auto"/>
        <w:ind w:firstLineChars="0"/>
        <w:rPr>
          <w:rFonts w:ascii="宋体" w:eastAsia="宋体" w:hAnsi="宋体"/>
          <w:sz w:val="24"/>
        </w:rPr>
      </w:pPr>
      <w:r>
        <w:rPr>
          <w:rFonts w:hAnsiTheme="minorEastAsia" w:hint="eastAsia"/>
          <w:color w:val="000000"/>
          <w:kern w:val="0"/>
          <w:sz w:val="24"/>
        </w:rPr>
        <w:t>具有</w:t>
      </w:r>
      <w:r w:rsidRPr="000A6302">
        <w:rPr>
          <w:rFonts w:hAnsiTheme="minorEastAsia"/>
          <w:color w:val="000000"/>
          <w:kern w:val="0"/>
          <w:sz w:val="24"/>
        </w:rPr>
        <w:t>自动粘度补偿</w:t>
      </w:r>
      <w:r>
        <w:rPr>
          <w:rFonts w:hAnsiTheme="minorEastAsia" w:hint="eastAsia"/>
          <w:color w:val="000000"/>
          <w:kern w:val="0"/>
          <w:sz w:val="24"/>
        </w:rPr>
        <w:t>功能。</w:t>
      </w:r>
    </w:p>
    <w:p w:rsidR="002905DC" w:rsidRPr="00BD4241" w:rsidRDefault="002905DC" w:rsidP="001F032A">
      <w:pPr>
        <w:pStyle w:val="af0"/>
        <w:numPr>
          <w:ilvl w:val="0"/>
          <w:numId w:val="10"/>
        </w:numPr>
        <w:spacing w:line="360" w:lineRule="auto"/>
        <w:ind w:firstLineChars="0"/>
        <w:rPr>
          <w:rFonts w:ascii="宋体" w:eastAsia="宋体" w:hAnsi="宋体"/>
          <w:sz w:val="24"/>
        </w:rPr>
      </w:pPr>
      <w:r>
        <w:rPr>
          <w:rFonts w:hAnsiTheme="minorEastAsia" w:hint="eastAsia"/>
          <w:sz w:val="24"/>
        </w:rPr>
        <w:t>具有</w:t>
      </w:r>
      <w:r w:rsidRPr="00BD4241">
        <w:rPr>
          <w:rFonts w:hAnsiTheme="minorEastAsia"/>
          <w:sz w:val="24"/>
        </w:rPr>
        <w:t>自动进样清洗</w:t>
      </w:r>
      <w:r>
        <w:rPr>
          <w:rFonts w:hAnsiTheme="minorEastAsia" w:hint="eastAsia"/>
          <w:sz w:val="24"/>
        </w:rPr>
        <w:t>干燥</w:t>
      </w:r>
      <w:r>
        <w:rPr>
          <w:rFonts w:hAnsiTheme="minorEastAsia"/>
          <w:sz w:val="24"/>
        </w:rPr>
        <w:t>单元</w:t>
      </w:r>
      <w:r>
        <w:rPr>
          <w:rFonts w:hAnsiTheme="minorEastAsia" w:hint="eastAsia"/>
          <w:sz w:val="24"/>
        </w:rPr>
        <w:t>、</w:t>
      </w:r>
      <w:r w:rsidRPr="00BD4241">
        <w:rPr>
          <w:rFonts w:hAnsiTheme="minorEastAsia"/>
          <w:sz w:val="24"/>
        </w:rPr>
        <w:t>多样品进样器</w:t>
      </w:r>
      <w:r>
        <w:rPr>
          <w:rFonts w:hAnsiTheme="minorEastAsia" w:hint="eastAsia"/>
          <w:sz w:val="24"/>
        </w:rPr>
        <w:t>。</w:t>
      </w:r>
    </w:p>
    <w:p w:rsidR="00BD4241" w:rsidRPr="002905DC" w:rsidRDefault="00BD4241" w:rsidP="002905DC">
      <w:pPr>
        <w:pStyle w:val="af0"/>
        <w:numPr>
          <w:ilvl w:val="0"/>
          <w:numId w:val="10"/>
        </w:numPr>
        <w:spacing w:line="360" w:lineRule="auto"/>
        <w:ind w:firstLineChars="0"/>
        <w:rPr>
          <w:rFonts w:ascii="宋体" w:eastAsia="宋体" w:hAnsi="宋体"/>
          <w:sz w:val="24"/>
        </w:rPr>
      </w:pPr>
      <w:r w:rsidRPr="00BD4241">
        <w:rPr>
          <w:rFonts w:hAnsiTheme="minorEastAsia"/>
          <w:sz w:val="24"/>
        </w:rPr>
        <w:t>接口</w:t>
      </w:r>
      <w:r w:rsidRPr="00BD4241">
        <w:rPr>
          <w:rFonts w:hint="eastAsia"/>
          <w:sz w:val="24"/>
        </w:rPr>
        <w:t>：应</w:t>
      </w:r>
      <w:r w:rsidRPr="00BD4241">
        <w:rPr>
          <w:rFonts w:ascii="Times New Roman" w:hAnsiTheme="minorEastAsia"/>
          <w:color w:val="000000"/>
          <w:kern w:val="0"/>
          <w:sz w:val="24"/>
          <w:szCs w:val="24"/>
        </w:rPr>
        <w:t>备有充分的输出入界面</w:t>
      </w:r>
      <w:r w:rsidR="00E12310">
        <w:rPr>
          <w:rFonts w:ascii="Times New Roman" w:hAnsiTheme="minorEastAsia" w:hint="eastAsia"/>
          <w:color w:val="000000"/>
          <w:kern w:val="0"/>
          <w:sz w:val="24"/>
          <w:szCs w:val="24"/>
        </w:rPr>
        <w:t>，</w:t>
      </w:r>
      <w:r w:rsidRPr="00BD4241">
        <w:rPr>
          <w:rFonts w:ascii="Times New Roman" w:hAnsi="Times New Roman"/>
          <w:color w:val="000000"/>
          <w:kern w:val="0"/>
          <w:sz w:val="24"/>
          <w:szCs w:val="24"/>
        </w:rPr>
        <w:t>USB</w:t>
      </w:r>
      <w:r w:rsidRPr="00BD4241">
        <w:rPr>
          <w:rFonts w:ascii="Times New Roman" w:hAnsiTheme="minorEastAsia"/>
          <w:color w:val="000000"/>
          <w:kern w:val="0"/>
          <w:sz w:val="24"/>
          <w:szCs w:val="24"/>
        </w:rPr>
        <w:t>接口，</w:t>
      </w:r>
      <w:r w:rsidRPr="00BD4241">
        <w:rPr>
          <w:rFonts w:ascii="Times New Roman" w:hAnsi="Times New Roman"/>
          <w:color w:val="000000"/>
          <w:kern w:val="0"/>
          <w:sz w:val="24"/>
          <w:szCs w:val="24"/>
        </w:rPr>
        <w:t>LAN</w:t>
      </w:r>
      <w:r w:rsidRPr="00BD4241">
        <w:rPr>
          <w:rFonts w:ascii="Times New Roman" w:hAnsiTheme="minorEastAsia"/>
          <w:color w:val="000000"/>
          <w:kern w:val="0"/>
          <w:sz w:val="24"/>
          <w:szCs w:val="24"/>
        </w:rPr>
        <w:t>，</w:t>
      </w:r>
      <w:r w:rsidRPr="00BD4241">
        <w:rPr>
          <w:rFonts w:ascii="Times New Roman" w:hAnsi="Times New Roman"/>
          <w:color w:val="000000"/>
          <w:kern w:val="0"/>
          <w:sz w:val="24"/>
          <w:szCs w:val="24"/>
        </w:rPr>
        <w:t>RS-232C</w:t>
      </w:r>
      <w:r w:rsidRPr="00BD4241">
        <w:rPr>
          <w:rFonts w:ascii="Times New Roman" w:hAnsiTheme="minorEastAsia"/>
          <w:color w:val="000000"/>
          <w:kern w:val="0"/>
          <w:sz w:val="24"/>
          <w:szCs w:val="24"/>
        </w:rPr>
        <w:t>，打印机等通信界面接口。</w:t>
      </w:r>
    </w:p>
    <w:p w:rsidR="000A6302" w:rsidRPr="00E12310" w:rsidRDefault="000A6302" w:rsidP="00E12310">
      <w:pPr>
        <w:pStyle w:val="af0"/>
        <w:numPr>
          <w:ilvl w:val="0"/>
          <w:numId w:val="10"/>
        </w:numPr>
        <w:spacing w:line="360" w:lineRule="auto"/>
        <w:ind w:firstLineChars="0"/>
        <w:rPr>
          <w:rFonts w:ascii="宋体" w:eastAsia="宋体" w:hAnsi="宋体"/>
          <w:sz w:val="24"/>
        </w:rPr>
      </w:pPr>
      <w:r w:rsidRPr="00E12310">
        <w:rPr>
          <w:rFonts w:hAnsiTheme="minorEastAsia"/>
          <w:sz w:val="24"/>
        </w:rPr>
        <w:t>材质</w:t>
      </w:r>
      <w:r w:rsidRPr="00E12310">
        <w:rPr>
          <w:sz w:val="24"/>
        </w:rPr>
        <w:t xml:space="preserve">: </w:t>
      </w:r>
      <w:r w:rsidR="009C1AE2">
        <w:rPr>
          <w:rFonts w:hint="eastAsia"/>
          <w:sz w:val="24"/>
        </w:rPr>
        <w:t>连接头：</w:t>
      </w:r>
      <w:r w:rsidRPr="00E12310">
        <w:rPr>
          <w:sz w:val="24"/>
        </w:rPr>
        <w:t>PTFE</w:t>
      </w:r>
      <w:r w:rsidR="009C1AE2">
        <w:rPr>
          <w:rFonts w:hAnsiTheme="minorEastAsia" w:hint="eastAsia"/>
          <w:sz w:val="24"/>
        </w:rPr>
        <w:t>；</w:t>
      </w:r>
      <w:r w:rsidR="009C1AE2">
        <w:rPr>
          <w:rFonts w:hAnsiTheme="minorEastAsia" w:hint="eastAsia"/>
          <w:sz w:val="24"/>
        </w:rPr>
        <w:t>U</w:t>
      </w:r>
      <w:r w:rsidR="009C1AE2">
        <w:rPr>
          <w:rFonts w:hAnsiTheme="minorEastAsia" w:hint="eastAsia"/>
          <w:sz w:val="24"/>
        </w:rPr>
        <w:t>型管：</w:t>
      </w:r>
      <w:r w:rsidRPr="00E12310">
        <w:rPr>
          <w:rFonts w:hAnsiTheme="minorEastAsia"/>
          <w:sz w:val="24"/>
        </w:rPr>
        <w:t>硼硅玻璃</w:t>
      </w:r>
      <w:r w:rsidR="009C1AE2">
        <w:rPr>
          <w:rFonts w:hAnsiTheme="minorEastAsia" w:hint="eastAsia"/>
          <w:sz w:val="24"/>
        </w:rPr>
        <w:t>；金属支架：</w:t>
      </w:r>
      <w:r w:rsidRPr="00E12310">
        <w:rPr>
          <w:sz w:val="24"/>
        </w:rPr>
        <w:t>SUS304</w:t>
      </w:r>
      <w:r w:rsidR="009C1AE2">
        <w:rPr>
          <w:rFonts w:hint="eastAsia"/>
          <w:sz w:val="24"/>
        </w:rPr>
        <w:t>。</w:t>
      </w:r>
    </w:p>
    <w:p w:rsidR="00AA7E83" w:rsidRDefault="00AA7E83" w:rsidP="00AA7E83">
      <w:pPr>
        <w:numPr>
          <w:ilvl w:val="0"/>
          <w:numId w:val="10"/>
        </w:numPr>
        <w:tabs>
          <w:tab w:val="left" w:pos="454"/>
          <w:tab w:val="left" w:pos="596"/>
        </w:tabs>
        <w:spacing w:line="360" w:lineRule="auto"/>
        <w:rPr>
          <w:sz w:val="24"/>
        </w:rPr>
      </w:pPr>
      <w:r>
        <w:rPr>
          <w:rFonts w:hint="eastAsia"/>
          <w:sz w:val="24"/>
        </w:rPr>
        <w:t>设备技术资料应包括但不限于下列内容：</w:t>
      </w:r>
    </w:p>
    <w:p w:rsidR="00AA7E83" w:rsidRDefault="009C1AE2" w:rsidP="009C1AE2">
      <w:pPr>
        <w:tabs>
          <w:tab w:val="left" w:pos="312"/>
          <w:tab w:val="left" w:pos="454"/>
        </w:tabs>
        <w:spacing w:line="360" w:lineRule="auto"/>
        <w:rPr>
          <w:sz w:val="24"/>
        </w:rPr>
      </w:pPr>
      <w:r>
        <w:rPr>
          <w:rFonts w:hint="eastAsia"/>
          <w:sz w:val="24"/>
        </w:rPr>
        <w:t>（</w:t>
      </w:r>
      <w:r>
        <w:rPr>
          <w:rFonts w:hint="eastAsia"/>
          <w:sz w:val="24"/>
        </w:rPr>
        <w:t>1</w:t>
      </w:r>
      <w:r>
        <w:rPr>
          <w:rFonts w:hint="eastAsia"/>
          <w:sz w:val="24"/>
        </w:rPr>
        <w:t>）</w:t>
      </w:r>
      <w:r w:rsidR="00AA7E83">
        <w:rPr>
          <w:rFonts w:hint="eastAsia"/>
          <w:sz w:val="24"/>
        </w:rPr>
        <w:t>设备保养手册（部件保养周期、内容及其他应知晓内容）</w:t>
      </w:r>
    </w:p>
    <w:p w:rsidR="00AA7E83" w:rsidRDefault="009C1AE2" w:rsidP="009C1AE2">
      <w:pPr>
        <w:tabs>
          <w:tab w:val="left" w:pos="312"/>
          <w:tab w:val="left" w:pos="454"/>
        </w:tabs>
        <w:spacing w:line="360" w:lineRule="auto"/>
        <w:rPr>
          <w:sz w:val="24"/>
        </w:rPr>
      </w:pPr>
      <w:r>
        <w:rPr>
          <w:rFonts w:hint="eastAsia"/>
          <w:sz w:val="24"/>
        </w:rPr>
        <w:t>（</w:t>
      </w:r>
      <w:r>
        <w:rPr>
          <w:rFonts w:hint="eastAsia"/>
          <w:sz w:val="24"/>
        </w:rPr>
        <w:t>2</w:t>
      </w:r>
      <w:r>
        <w:rPr>
          <w:rFonts w:hint="eastAsia"/>
          <w:sz w:val="24"/>
        </w:rPr>
        <w:t>）</w:t>
      </w:r>
      <w:r w:rsidR="00AA7E83">
        <w:rPr>
          <w:rFonts w:hint="eastAsia"/>
          <w:sz w:val="24"/>
        </w:rPr>
        <w:t>故障问题清单及大致解决方案。</w:t>
      </w:r>
    </w:p>
    <w:p w:rsidR="00AA7E83" w:rsidRDefault="009C1AE2" w:rsidP="009C1AE2">
      <w:pPr>
        <w:tabs>
          <w:tab w:val="left" w:pos="312"/>
          <w:tab w:val="left" w:pos="454"/>
        </w:tabs>
        <w:spacing w:line="360" w:lineRule="auto"/>
        <w:rPr>
          <w:sz w:val="24"/>
        </w:rPr>
      </w:pPr>
      <w:r>
        <w:rPr>
          <w:rFonts w:hint="eastAsia"/>
          <w:sz w:val="24"/>
        </w:rPr>
        <w:t>（</w:t>
      </w:r>
      <w:r>
        <w:rPr>
          <w:rFonts w:hint="eastAsia"/>
          <w:sz w:val="24"/>
        </w:rPr>
        <w:t>3</w:t>
      </w:r>
      <w:r>
        <w:rPr>
          <w:rFonts w:hint="eastAsia"/>
          <w:sz w:val="24"/>
        </w:rPr>
        <w:t>）</w:t>
      </w:r>
      <w:r w:rsidR="00AA7E83">
        <w:rPr>
          <w:rFonts w:hint="eastAsia"/>
          <w:sz w:val="24"/>
        </w:rPr>
        <w:t>关键部件详细图纸或准确型号。</w:t>
      </w:r>
    </w:p>
    <w:p w:rsidR="00AA7E83" w:rsidRPr="009C1AE2" w:rsidRDefault="00AA7E83" w:rsidP="009C1AE2">
      <w:pPr>
        <w:pStyle w:val="af0"/>
        <w:numPr>
          <w:ilvl w:val="0"/>
          <w:numId w:val="12"/>
        </w:numPr>
        <w:tabs>
          <w:tab w:val="left" w:pos="312"/>
          <w:tab w:val="left" w:pos="454"/>
        </w:tabs>
        <w:spacing w:line="360" w:lineRule="auto"/>
        <w:ind w:firstLineChars="0"/>
        <w:rPr>
          <w:sz w:val="24"/>
        </w:rPr>
      </w:pPr>
      <w:r w:rsidRPr="009C1AE2">
        <w:rPr>
          <w:rFonts w:hint="eastAsia"/>
          <w:sz w:val="24"/>
        </w:rPr>
        <w:t>设备部件清单及说明书。</w:t>
      </w:r>
    </w:p>
    <w:p w:rsidR="00AA7E83" w:rsidRDefault="009C1AE2" w:rsidP="009C1AE2">
      <w:pPr>
        <w:tabs>
          <w:tab w:val="left" w:pos="312"/>
          <w:tab w:val="left" w:pos="454"/>
        </w:tabs>
        <w:spacing w:line="360" w:lineRule="auto"/>
        <w:rPr>
          <w:sz w:val="24"/>
        </w:rPr>
      </w:pPr>
      <w:r>
        <w:rPr>
          <w:rFonts w:hint="eastAsia"/>
          <w:sz w:val="24"/>
        </w:rPr>
        <w:t>（</w:t>
      </w:r>
      <w:r>
        <w:rPr>
          <w:rFonts w:hint="eastAsia"/>
          <w:sz w:val="24"/>
        </w:rPr>
        <w:t>5</w:t>
      </w:r>
      <w:r>
        <w:rPr>
          <w:rFonts w:hint="eastAsia"/>
          <w:sz w:val="24"/>
        </w:rPr>
        <w:t>）</w:t>
      </w:r>
      <w:r w:rsidR="00AA7E83">
        <w:rPr>
          <w:rFonts w:hint="eastAsia"/>
          <w:sz w:val="24"/>
        </w:rPr>
        <w:t>设备安全操作规程。</w:t>
      </w:r>
    </w:p>
    <w:p w:rsidR="000A6302" w:rsidRPr="00AA7E83" w:rsidRDefault="000A6302" w:rsidP="00EC177C">
      <w:pPr>
        <w:widowControl/>
        <w:spacing w:line="360" w:lineRule="auto"/>
        <w:textAlignment w:val="center"/>
        <w:rPr>
          <w:color w:val="000000"/>
          <w:kern w:val="0"/>
          <w:sz w:val="24"/>
        </w:rPr>
      </w:pPr>
    </w:p>
    <w:p w:rsidR="00F17A2F" w:rsidRPr="000A6302" w:rsidRDefault="00F17A2F" w:rsidP="00EC177C">
      <w:pPr>
        <w:tabs>
          <w:tab w:val="left" w:pos="1365"/>
        </w:tabs>
        <w:spacing w:line="360" w:lineRule="auto"/>
        <w:ind w:firstLineChars="895" w:firstLine="2875"/>
        <w:rPr>
          <w:rFonts w:asciiTheme="majorEastAsia" w:eastAsiaTheme="majorEastAsia" w:hAnsiTheme="majorEastAsia" w:cs="黑体"/>
          <w:b/>
          <w:bCs/>
          <w:sz w:val="32"/>
          <w:szCs w:val="32"/>
        </w:rPr>
      </w:pPr>
    </w:p>
    <w:p w:rsidR="00F17A2F" w:rsidRDefault="00F17A2F" w:rsidP="000A6302">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8D6232" w:rsidRDefault="008D6232">
      <w:pPr>
        <w:tabs>
          <w:tab w:val="left" w:pos="1365"/>
        </w:tabs>
        <w:spacing w:line="400" w:lineRule="exact"/>
        <w:ind w:firstLineChars="895" w:firstLine="2875"/>
        <w:rPr>
          <w:rFonts w:asciiTheme="majorEastAsia" w:eastAsiaTheme="majorEastAsia" w:hAnsiTheme="majorEastAsia" w:cs="黑体"/>
          <w:b/>
          <w:bCs/>
          <w:sz w:val="32"/>
          <w:szCs w:val="32"/>
        </w:rPr>
      </w:pPr>
    </w:p>
    <w:p w:rsidR="00266ABF" w:rsidRDefault="00B8436B">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条款号</w:t>
            </w:r>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评分因素</w:t>
            </w:r>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r>
              <w:rPr>
                <w:rFonts w:asciiTheme="majorEastAsia" w:eastAsiaTheme="majorEastAsia" w:hAnsiTheme="majorEastAsia" w:hint="eastAsia"/>
                <w:b/>
                <w:sz w:val="21"/>
                <w:szCs w:val="21"/>
              </w:rPr>
              <w:t>评分标准</w:t>
            </w:r>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1866EC">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1866EC">
              <w:rPr>
                <w:rFonts w:asciiTheme="majorEastAsia" w:eastAsiaTheme="majorEastAsia" w:hAnsiTheme="majorEastAsia"/>
                <w:sz w:val="21"/>
                <w:szCs w:val="21"/>
                <w:lang w:eastAsia="zh-CN"/>
              </w:rPr>
              <w:t>9</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w:t>
            </w:r>
            <w:r w:rsidR="001866EC" w:rsidRPr="001866EC">
              <w:rPr>
                <w:rFonts w:asciiTheme="majorEastAsia" w:eastAsiaTheme="majorEastAsia" w:hAnsiTheme="majorEastAsia" w:hint="eastAsia"/>
                <w:sz w:val="21"/>
                <w:szCs w:val="21"/>
                <w:lang w:eastAsia="zh-CN"/>
              </w:rPr>
              <w:t>、环境</w:t>
            </w:r>
            <w:r w:rsidR="001866EC">
              <w:rPr>
                <w:rFonts w:asciiTheme="majorEastAsia" w:eastAsiaTheme="majorEastAsia" w:hAnsiTheme="majorEastAsia" w:hint="eastAsia"/>
                <w:sz w:val="21"/>
                <w:szCs w:val="21"/>
                <w:lang w:eastAsia="zh-CN"/>
              </w:rPr>
              <w:t>、安全</w:t>
            </w:r>
            <w:r w:rsidR="00E32EF6" w:rsidRPr="00F17A2F">
              <w:rPr>
                <w:rFonts w:asciiTheme="majorEastAsia" w:eastAsiaTheme="majorEastAsia" w:hAnsiTheme="majorEastAsia" w:hint="eastAsia"/>
                <w:sz w:val="21"/>
                <w:szCs w:val="21"/>
                <w:lang w:eastAsia="zh-CN"/>
              </w:rPr>
              <w:t>管理体系认证证书，每有一项得1分，共3分；</w:t>
            </w:r>
          </w:p>
          <w:p w:rsidR="00266ABF" w:rsidRDefault="00B8436B" w:rsidP="001866EC">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Pr="00F17A2F">
              <w:rPr>
                <w:rFonts w:asciiTheme="majorEastAsia" w:eastAsiaTheme="majorEastAsia" w:hAnsiTheme="majorEastAsia"/>
                <w:sz w:val="21"/>
                <w:szCs w:val="21"/>
                <w:lang w:eastAsia="zh-CN"/>
              </w:rPr>
              <w:t>201</w:t>
            </w:r>
            <w:r w:rsidR="000F6FD1">
              <w:rPr>
                <w:rFonts w:asciiTheme="majorEastAsia" w:eastAsiaTheme="majorEastAsia" w:hAnsiTheme="majorEastAsia" w:hint="eastAsia"/>
                <w:sz w:val="21"/>
                <w:szCs w:val="21"/>
                <w:lang w:eastAsia="zh-CN"/>
              </w:rPr>
              <w:t>8</w:t>
            </w:r>
            <w:r w:rsidRPr="00F17A2F">
              <w:rPr>
                <w:rFonts w:asciiTheme="majorEastAsia" w:eastAsiaTheme="majorEastAsia" w:hAnsiTheme="majorEastAsia" w:hint="eastAsia"/>
                <w:sz w:val="21"/>
                <w:szCs w:val="21"/>
                <w:lang w:eastAsia="zh-CN"/>
              </w:rPr>
              <w:t>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001866EC">
              <w:rPr>
                <w:rFonts w:asciiTheme="majorEastAsia" w:eastAsiaTheme="majorEastAsia" w:hAnsiTheme="majorEastAsia" w:hint="eastAsia"/>
                <w:sz w:val="21"/>
                <w:szCs w:val="21"/>
                <w:lang w:eastAsia="zh-CN"/>
              </w:rPr>
              <w:t>日至本项目投标截止时间止）销售商应具有</w:t>
            </w:r>
            <w:r w:rsidRPr="00F17A2F">
              <w:rPr>
                <w:rFonts w:asciiTheme="majorEastAsia" w:eastAsiaTheme="majorEastAsia" w:hAnsiTheme="majorEastAsia" w:hint="eastAsia"/>
                <w:sz w:val="21"/>
                <w:szCs w:val="21"/>
                <w:lang w:eastAsia="zh-CN"/>
              </w:rPr>
              <w:t>同类产品业绩（</w:t>
            </w:r>
            <w:r w:rsidRPr="00F17A2F">
              <w:rPr>
                <w:rFonts w:asciiTheme="majorEastAsia" w:eastAsiaTheme="majorEastAsia" w:hAnsiTheme="majorEastAsia" w:hint="eastAsia"/>
                <w:sz w:val="21"/>
                <w:szCs w:val="21"/>
                <w:shd w:val="pct10" w:color="auto" w:fill="FFFFFF"/>
                <w:lang w:eastAsia="zh-CN"/>
              </w:rPr>
              <w:t>附合同</w:t>
            </w:r>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个业绩得</w:t>
            </w:r>
            <w:r w:rsidR="001866EC">
              <w:rPr>
                <w:rFonts w:asciiTheme="majorEastAsia" w:eastAsiaTheme="majorEastAsia" w:hAnsiTheme="majorEastAsia" w:hint="eastAsia"/>
                <w:sz w:val="21"/>
                <w:szCs w:val="21"/>
                <w:lang w:eastAsia="zh-CN"/>
              </w:rPr>
              <w:t>2</w:t>
            </w:r>
            <w:r w:rsidRPr="00F17A2F">
              <w:rPr>
                <w:rFonts w:asciiTheme="majorEastAsia" w:eastAsiaTheme="majorEastAsia" w:hAnsiTheme="majorEastAsia" w:hint="eastAsia"/>
                <w:sz w:val="21"/>
                <w:szCs w:val="21"/>
                <w:lang w:eastAsia="zh-CN"/>
              </w:rPr>
              <w:t>分，最高得6分。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技术评分标准</w:t>
            </w: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技术指标，每一条带</w:t>
            </w:r>
            <w:r w:rsidR="00E32EF6">
              <w:rPr>
                <w:rFonts w:hAnsi="宋体" w:hint="eastAsia"/>
                <w:sz w:val="24"/>
                <w:szCs w:val="24"/>
              </w:rPr>
              <w:t>*</w:t>
            </w:r>
            <w:r>
              <w:rPr>
                <w:rFonts w:asciiTheme="majorEastAsia" w:eastAsiaTheme="majorEastAsia" w:hAnsiTheme="majorEastAsia" w:hint="eastAsia"/>
                <w:iCs/>
                <w:kern w:val="0"/>
                <w:szCs w:val="21"/>
              </w:rPr>
              <w:t>号的要求未满足，扣5分，扣完为止；未带号</w:t>
            </w:r>
            <w:r w:rsidR="00E32EF6">
              <w:rPr>
                <w:rFonts w:asciiTheme="majorEastAsia" w:eastAsiaTheme="majorEastAsia" w:hAnsiTheme="majorEastAsia" w:hint="eastAsia"/>
                <w:iCs/>
                <w:kern w:val="0"/>
                <w:szCs w:val="21"/>
              </w:rPr>
              <w:t>*</w:t>
            </w:r>
            <w:r>
              <w:rPr>
                <w:rFonts w:asciiTheme="majorEastAsia" w:eastAsiaTheme="majorEastAsia" w:hAnsiTheme="majorEastAsia" w:hint="eastAsia"/>
                <w:iCs/>
                <w:kern w:val="0"/>
                <w:szCs w:val="21"/>
              </w:rPr>
              <w:t>的要求，未满足，每条扣1分，扣完为止。总分为3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1866EC">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1866EC">
              <w:rPr>
                <w:rFonts w:asciiTheme="majorEastAsia" w:eastAsiaTheme="majorEastAsia" w:hAnsiTheme="majorEastAsia"/>
                <w:sz w:val="21"/>
                <w:szCs w:val="21"/>
                <w:lang w:eastAsia="zh-CN"/>
              </w:rPr>
              <w:t>6</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术服务和质保期的售后服务方案的完整可行性进行评价，质保期为一年，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61E15" w:rsidRPr="00F17A2F">
              <w:rPr>
                <w:rFonts w:asciiTheme="majorEastAsia" w:eastAsiaTheme="majorEastAsia" w:hAnsiTheme="majorEastAsia"/>
                <w:sz w:val="21"/>
                <w:szCs w:val="21"/>
                <w:lang w:eastAsia="zh-CN"/>
              </w:rPr>
              <w:t>2</w:t>
            </w:r>
            <w:r w:rsidRPr="00F17A2F">
              <w:rPr>
                <w:rFonts w:asciiTheme="majorEastAsia" w:eastAsiaTheme="majorEastAsia" w:hAnsiTheme="majorEastAsia" w:hint="eastAsia"/>
                <w:sz w:val="21"/>
                <w:szCs w:val="21"/>
                <w:lang w:eastAsia="zh-CN"/>
              </w:rPr>
              <w:t>分；质保期为三年，得</w:t>
            </w:r>
            <w:r w:rsidR="00B228F4">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投标报价评分标准</w:t>
            </w:r>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当有效投标家数为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当有效投标家数少于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其他因素</w:t>
            </w:r>
          </w:p>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评分标准</w:t>
            </w:r>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B8436B">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266ABF" w:rsidRDefault="00B8436B">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w:t>
      </w:r>
      <w:r>
        <w:rPr>
          <w:rFonts w:asciiTheme="majorEastAsia" w:eastAsiaTheme="majorEastAsia" w:hAnsiTheme="majorEastAsia" w:hint="eastAsia"/>
          <w:sz w:val="24"/>
        </w:rPr>
        <w:lastRenderedPageBreak/>
        <w:t>是合同的一个组成部分，对采购人和供应商均具有法律约束力。</w:t>
      </w:r>
    </w:p>
    <w:p w:rsidR="00266ABF" w:rsidRDefault="00B8436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成都光明派特贵金属有限公司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Pr>
          <w:rFonts w:eastAsiaTheme="majorEastAsia" w:hint="eastAsia"/>
          <w:sz w:val="24"/>
          <w:u w:val="single"/>
        </w:rPr>
        <w:t>氧气气氛箱式炉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Pr>
          <w:rFonts w:asciiTheme="majorEastAsia" w:eastAsiaTheme="majorEastAsia" w:hAnsiTheme="majorEastAsia" w:hint="eastAsia"/>
          <w:b/>
          <w:sz w:val="24"/>
        </w:rPr>
        <w:t>税）。</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（二）甲方应按签订采购合同约定时间组织验收，并出具验收合格报告。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w:t>
      </w:r>
      <w:r w:rsidR="00B228F4">
        <w:rPr>
          <w:rFonts w:asciiTheme="majorEastAsia" w:eastAsiaTheme="majorEastAsia" w:hAnsiTheme="majorEastAsia" w:hint="eastAsia"/>
          <w:sz w:val="24"/>
        </w:rPr>
        <w:t>一</w:t>
      </w:r>
      <w:r>
        <w:rPr>
          <w:rFonts w:asciiTheme="majorEastAsia" w:eastAsiaTheme="majorEastAsia" w:hAnsiTheme="majorEastAsia" w:hint="eastAsia"/>
          <w:sz w:val="24"/>
        </w:rPr>
        <w:t>）设备安装调试完成，经验收合格并开具全额13％增值税发票后，支付合同价的</w:t>
      </w:r>
      <w:r>
        <w:rPr>
          <w:rFonts w:asciiTheme="majorEastAsia" w:eastAsiaTheme="majorEastAsia" w:hAnsiTheme="majorEastAsia"/>
          <w:sz w:val="24"/>
          <w:u w:val="single"/>
        </w:rPr>
        <w:t xml:space="preserve">  </w:t>
      </w:r>
      <w:r w:rsidR="00B228F4">
        <w:rPr>
          <w:rFonts w:asciiTheme="majorEastAsia" w:eastAsiaTheme="majorEastAsia" w:hAnsiTheme="majorEastAsia"/>
          <w:sz w:val="24"/>
          <w:u w:val="single"/>
        </w:rPr>
        <w:t>90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w:t>
      </w:r>
      <w:r w:rsidR="00B228F4">
        <w:rPr>
          <w:rFonts w:asciiTheme="majorEastAsia" w:eastAsiaTheme="majorEastAsia" w:hAnsiTheme="majorEastAsia" w:hint="eastAsia"/>
          <w:sz w:val="24"/>
        </w:rPr>
        <w:t>二</w:t>
      </w:r>
      <w:r>
        <w:rPr>
          <w:rFonts w:asciiTheme="majorEastAsia" w:eastAsiaTheme="majorEastAsia" w:hAnsiTheme="majorEastAsia" w:hint="eastAsia"/>
          <w:sz w:val="24"/>
        </w:rPr>
        <w:t>）从验收合格之日起，质保期无质量问题后，十个工作日内付清合同尾款。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322275" w:rsidRDefault="00322275">
      <w:pPr>
        <w:spacing w:line="360" w:lineRule="auto"/>
        <w:rPr>
          <w:rFonts w:asciiTheme="majorEastAsia" w:eastAsiaTheme="majorEastAsia" w:hAnsiTheme="majorEastAsia"/>
          <w:sz w:val="32"/>
          <w:szCs w:val="32"/>
        </w:rPr>
      </w:pPr>
    </w:p>
    <w:p w:rsidR="00322275" w:rsidRDefault="00322275">
      <w:pPr>
        <w:spacing w:line="360" w:lineRule="auto"/>
        <w:rPr>
          <w:rFonts w:asciiTheme="majorEastAsia" w:eastAsiaTheme="majorEastAsia" w:hAnsiTheme="majorEastAsia"/>
          <w:sz w:val="32"/>
          <w:szCs w:val="32"/>
        </w:rPr>
      </w:pPr>
    </w:p>
    <w:p w:rsidR="00322275" w:rsidRDefault="00322275">
      <w:pPr>
        <w:spacing w:line="360" w:lineRule="auto"/>
        <w:rPr>
          <w:rFonts w:asciiTheme="majorEastAsia" w:eastAsiaTheme="majorEastAsia" w:hAnsiTheme="majorEastAsia" w:hint="eastAsia"/>
          <w:sz w:val="32"/>
          <w:szCs w:val="32"/>
        </w:rPr>
      </w:pPr>
      <w:bookmarkStart w:id="1" w:name="_GoBack"/>
      <w:bookmarkEnd w:id="1"/>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一</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览</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仟</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仟</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790D" w:rsidRDefault="0059790D">
      <w:r>
        <w:separator/>
      </w:r>
    </w:p>
  </w:endnote>
  <w:endnote w:type="continuationSeparator" w:id="0">
    <w:p w:rsidR="0059790D" w:rsidRDefault="00597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FangSong_GB2312">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241" w:rsidRDefault="007D02CF">
    <w:pPr>
      <w:pStyle w:val="a9"/>
      <w:jc w:val="center"/>
    </w:pPr>
    <w:r>
      <w:fldChar w:fldCharType="begin"/>
    </w:r>
    <w:r w:rsidR="00BD4241">
      <w:instrText xml:space="preserve"> PAGE   \* MERGEFORMAT </w:instrText>
    </w:r>
    <w:r>
      <w:fldChar w:fldCharType="separate"/>
    </w:r>
    <w:r w:rsidR="00322275" w:rsidRPr="00322275">
      <w:rPr>
        <w:noProof/>
        <w:lang w:val="zh-CN"/>
      </w:rPr>
      <w:t>1</w:t>
    </w:r>
    <w:r>
      <w:rPr>
        <w:lang w:val="zh-CN"/>
      </w:rPr>
      <w:fldChar w:fldCharType="end"/>
    </w:r>
  </w:p>
  <w:p w:rsidR="00BD4241" w:rsidRDefault="00BD4241">
    <w:pPr>
      <w:pStyle w:val="a9"/>
      <w:tabs>
        <w:tab w:val="clear" w:pos="4153"/>
        <w:tab w:val="clear" w:pos="8306"/>
        <w:tab w:val="left" w:pos="3045"/>
      </w:tabs>
    </w:pPr>
    <w:r>
      <w:tab/>
    </w:r>
  </w:p>
  <w:p w:rsidR="00BD4241" w:rsidRDefault="00BD4241">
    <w:pPr>
      <w:pStyle w:val="a9"/>
      <w:tabs>
        <w:tab w:val="clear" w:pos="4153"/>
        <w:tab w:val="clear" w:pos="8306"/>
        <w:tab w:val="left" w:pos="3045"/>
      </w:tabs>
    </w:pPr>
  </w:p>
  <w:p w:rsidR="00BD4241" w:rsidRDefault="00BD4241">
    <w:pPr>
      <w:pStyle w:val="a9"/>
      <w:tabs>
        <w:tab w:val="clear" w:pos="4153"/>
        <w:tab w:val="clear" w:pos="8306"/>
        <w:tab w:val="left" w:pos="3045"/>
      </w:tabs>
    </w:pPr>
  </w:p>
  <w:p w:rsidR="00BD4241" w:rsidRDefault="00BD4241">
    <w:pPr>
      <w:pStyle w:val="a9"/>
      <w:tabs>
        <w:tab w:val="clear" w:pos="4153"/>
        <w:tab w:val="clear" w:pos="8306"/>
        <w:tab w:val="left" w:pos="3045"/>
      </w:tabs>
    </w:pPr>
  </w:p>
  <w:p w:rsidR="00BD4241" w:rsidRDefault="00BD4241">
    <w:pPr>
      <w:pStyle w:val="a9"/>
      <w:tabs>
        <w:tab w:val="clear" w:pos="4153"/>
        <w:tab w:val="clear" w:pos="8306"/>
        <w:tab w:val="left" w:pos="30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790D" w:rsidRDefault="0059790D">
      <w:r>
        <w:separator/>
      </w:r>
    </w:p>
  </w:footnote>
  <w:footnote w:type="continuationSeparator" w:id="0">
    <w:p w:rsidR="0059790D" w:rsidRDefault="005979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241" w:rsidRDefault="00BD4241">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18D735E4"/>
    <w:multiLevelType w:val="hybridMultilevel"/>
    <w:tmpl w:val="E8303CF0"/>
    <w:lvl w:ilvl="0" w:tplc="1A6E662A">
      <w:start w:val="1"/>
      <w:numFmt w:val="decimal"/>
      <w:lvlText w:val="（%1）"/>
      <w:lvlJc w:val="left"/>
      <w:pPr>
        <w:ind w:left="720" w:hanging="72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D2058C1"/>
    <w:multiLevelType w:val="hybridMultilevel"/>
    <w:tmpl w:val="DC7AC122"/>
    <w:lvl w:ilvl="0" w:tplc="CCF8BD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FC72D66"/>
    <w:multiLevelType w:val="hybridMultilevel"/>
    <w:tmpl w:val="03F633FC"/>
    <w:lvl w:ilvl="0" w:tplc="3CD415D6">
      <w:start w:val="1"/>
      <w:numFmt w:val="decimal"/>
      <w:lvlText w:val="（%1）"/>
      <w:lvlJc w:val="left"/>
      <w:pPr>
        <w:ind w:left="1065" w:hanging="72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4" w15:restartNumberingAfterBreak="0">
    <w:nsid w:val="30586A7D"/>
    <w:multiLevelType w:val="hybridMultilevel"/>
    <w:tmpl w:val="F5F2F432"/>
    <w:lvl w:ilvl="0" w:tplc="F5AEABBC">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0D79724"/>
    <w:multiLevelType w:val="multilevel"/>
    <w:tmpl w:val="30D79724"/>
    <w:lvl w:ilvl="0">
      <w:start w:val="1"/>
      <w:numFmt w:val="decimal"/>
      <w:lvlText w:val="%1."/>
      <w:lvlJc w:val="left"/>
      <w:pPr>
        <w:tabs>
          <w:tab w:val="left" w:pos="454"/>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6" w15:restartNumberingAfterBreak="0">
    <w:nsid w:val="3AB90E07"/>
    <w:multiLevelType w:val="hybridMultilevel"/>
    <w:tmpl w:val="CB284624"/>
    <w:lvl w:ilvl="0" w:tplc="3118C508">
      <w:start w:val="5"/>
      <w:numFmt w:val="decimal"/>
      <w:lvlText w:val="%1"/>
      <w:lvlJc w:val="left"/>
      <w:pPr>
        <w:ind w:left="360" w:hanging="360"/>
      </w:pPr>
      <w:rPr>
        <w:rFonts w:hint="default"/>
      </w:rPr>
    </w:lvl>
    <w:lvl w:ilvl="1" w:tplc="28FCA12A">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4C34061"/>
    <w:multiLevelType w:val="hybridMultilevel"/>
    <w:tmpl w:val="77B6DBB2"/>
    <w:lvl w:ilvl="0" w:tplc="F46C861C">
      <w:start w:val="1"/>
      <w:numFmt w:val="decimalEnclosedCircle"/>
      <w:lvlText w:val="%1"/>
      <w:lvlJc w:val="left"/>
      <w:pPr>
        <w:ind w:left="600" w:hanging="360"/>
      </w:pPr>
      <w:rPr>
        <w:rFonts w:asciiTheme="majorEastAsia" w:eastAsiaTheme="majorEastAsia" w:hAnsiTheme="majorEastAsia" w:cstheme="minorHAnsi"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8" w15:restartNumberingAfterBreak="0">
    <w:nsid w:val="4C230F7D"/>
    <w:multiLevelType w:val="hybridMultilevel"/>
    <w:tmpl w:val="531E0C4E"/>
    <w:lvl w:ilvl="0" w:tplc="58D429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D944ADB"/>
    <w:multiLevelType w:val="hybridMultilevel"/>
    <w:tmpl w:val="8F5C441E"/>
    <w:lvl w:ilvl="0" w:tplc="18EC54A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1D46045"/>
    <w:multiLevelType w:val="hybridMultilevel"/>
    <w:tmpl w:val="7812C7B6"/>
    <w:lvl w:ilvl="0" w:tplc="7F042262">
      <w:start w:val="1"/>
      <w:numFmt w:val="decimal"/>
      <w:lvlText w:val="（%1）"/>
      <w:lvlJc w:val="left"/>
      <w:pPr>
        <w:ind w:left="720" w:hanging="7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4B12599"/>
    <w:multiLevelType w:val="hybridMultilevel"/>
    <w:tmpl w:val="63F89A46"/>
    <w:lvl w:ilvl="0" w:tplc="BD62E2AC">
      <w:start w:val="1"/>
      <w:numFmt w:val="decimal"/>
      <w:lvlText w:val="%1."/>
      <w:lvlJc w:val="left"/>
      <w:pPr>
        <w:ind w:left="360" w:hanging="360"/>
      </w:pPr>
      <w:rPr>
        <w:rFonts w:ascii="宋体" w:hAnsi="宋体" w:hint="default"/>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0"/>
  </w:num>
  <w:num w:numId="3">
    <w:abstractNumId w:val="6"/>
  </w:num>
  <w:num w:numId="4">
    <w:abstractNumId w:val="7"/>
  </w:num>
  <w:num w:numId="5">
    <w:abstractNumId w:val="3"/>
  </w:num>
  <w:num w:numId="6">
    <w:abstractNumId w:val="10"/>
  </w:num>
  <w:num w:numId="7">
    <w:abstractNumId w:val="9"/>
  </w:num>
  <w:num w:numId="8">
    <w:abstractNumId w:val="8"/>
  </w:num>
  <w:num w:numId="9">
    <w:abstractNumId w:val="2"/>
  </w:num>
  <w:num w:numId="10">
    <w:abstractNumId w:val="11"/>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59E1"/>
    <w:rsid w:val="000134F5"/>
    <w:rsid w:val="0001707C"/>
    <w:rsid w:val="0003284F"/>
    <w:rsid w:val="000359B3"/>
    <w:rsid w:val="00043AB9"/>
    <w:rsid w:val="00052939"/>
    <w:rsid w:val="00054943"/>
    <w:rsid w:val="00055598"/>
    <w:rsid w:val="00062AD1"/>
    <w:rsid w:val="000642AE"/>
    <w:rsid w:val="00065622"/>
    <w:rsid w:val="00066C4B"/>
    <w:rsid w:val="00074BB0"/>
    <w:rsid w:val="00076DDE"/>
    <w:rsid w:val="00080728"/>
    <w:rsid w:val="00081171"/>
    <w:rsid w:val="00083906"/>
    <w:rsid w:val="00085B69"/>
    <w:rsid w:val="00090064"/>
    <w:rsid w:val="00093204"/>
    <w:rsid w:val="000938C7"/>
    <w:rsid w:val="0009541D"/>
    <w:rsid w:val="00096FC7"/>
    <w:rsid w:val="000A02CA"/>
    <w:rsid w:val="000A26CE"/>
    <w:rsid w:val="000A5947"/>
    <w:rsid w:val="000A5A07"/>
    <w:rsid w:val="000A6302"/>
    <w:rsid w:val="000B69C1"/>
    <w:rsid w:val="000B6C20"/>
    <w:rsid w:val="000D04B9"/>
    <w:rsid w:val="000D0B49"/>
    <w:rsid w:val="000D54A8"/>
    <w:rsid w:val="000D5876"/>
    <w:rsid w:val="000D5F10"/>
    <w:rsid w:val="000D6E16"/>
    <w:rsid w:val="000E0AC0"/>
    <w:rsid w:val="000E31BB"/>
    <w:rsid w:val="000E4068"/>
    <w:rsid w:val="000F5456"/>
    <w:rsid w:val="000F5A2E"/>
    <w:rsid w:val="000F6FD1"/>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66EC"/>
    <w:rsid w:val="00195AF2"/>
    <w:rsid w:val="001A48BF"/>
    <w:rsid w:val="001B0EB3"/>
    <w:rsid w:val="001B527D"/>
    <w:rsid w:val="001B5F50"/>
    <w:rsid w:val="001B68D5"/>
    <w:rsid w:val="001B6B00"/>
    <w:rsid w:val="001D5C5B"/>
    <w:rsid w:val="001D7F20"/>
    <w:rsid w:val="001E43E1"/>
    <w:rsid w:val="001E7195"/>
    <w:rsid w:val="001F032A"/>
    <w:rsid w:val="001F06CE"/>
    <w:rsid w:val="001F558B"/>
    <w:rsid w:val="002068FC"/>
    <w:rsid w:val="002232E6"/>
    <w:rsid w:val="00224555"/>
    <w:rsid w:val="0023226C"/>
    <w:rsid w:val="002360D7"/>
    <w:rsid w:val="00241005"/>
    <w:rsid w:val="002440BF"/>
    <w:rsid w:val="002500AC"/>
    <w:rsid w:val="00250CBC"/>
    <w:rsid w:val="00250F43"/>
    <w:rsid w:val="002549BB"/>
    <w:rsid w:val="0025761E"/>
    <w:rsid w:val="00260F22"/>
    <w:rsid w:val="00266ABF"/>
    <w:rsid w:val="00281ED1"/>
    <w:rsid w:val="002831F9"/>
    <w:rsid w:val="00283A4B"/>
    <w:rsid w:val="002905DC"/>
    <w:rsid w:val="00291B20"/>
    <w:rsid w:val="002933BE"/>
    <w:rsid w:val="00295A5F"/>
    <w:rsid w:val="002A5C23"/>
    <w:rsid w:val="002B5E1D"/>
    <w:rsid w:val="002C52F2"/>
    <w:rsid w:val="002D3103"/>
    <w:rsid w:val="002D4950"/>
    <w:rsid w:val="002D557A"/>
    <w:rsid w:val="002E2C0E"/>
    <w:rsid w:val="002E5C45"/>
    <w:rsid w:val="002E6679"/>
    <w:rsid w:val="002F61B2"/>
    <w:rsid w:val="00300DEC"/>
    <w:rsid w:val="003066B6"/>
    <w:rsid w:val="00306EF5"/>
    <w:rsid w:val="00307B93"/>
    <w:rsid w:val="00311A45"/>
    <w:rsid w:val="00312716"/>
    <w:rsid w:val="00315D16"/>
    <w:rsid w:val="00316E94"/>
    <w:rsid w:val="00322275"/>
    <w:rsid w:val="00323947"/>
    <w:rsid w:val="003241B6"/>
    <w:rsid w:val="003263F6"/>
    <w:rsid w:val="00326CB9"/>
    <w:rsid w:val="003307C8"/>
    <w:rsid w:val="003350B5"/>
    <w:rsid w:val="00337214"/>
    <w:rsid w:val="00337915"/>
    <w:rsid w:val="003430A8"/>
    <w:rsid w:val="00350995"/>
    <w:rsid w:val="00351401"/>
    <w:rsid w:val="003564BD"/>
    <w:rsid w:val="00357DE6"/>
    <w:rsid w:val="00364E96"/>
    <w:rsid w:val="00366E00"/>
    <w:rsid w:val="00367250"/>
    <w:rsid w:val="00372054"/>
    <w:rsid w:val="003746A9"/>
    <w:rsid w:val="003813BF"/>
    <w:rsid w:val="0038267D"/>
    <w:rsid w:val="003835A1"/>
    <w:rsid w:val="0038556C"/>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070BB"/>
    <w:rsid w:val="004136D5"/>
    <w:rsid w:val="00416499"/>
    <w:rsid w:val="00416B67"/>
    <w:rsid w:val="00417976"/>
    <w:rsid w:val="0042233F"/>
    <w:rsid w:val="00426D8D"/>
    <w:rsid w:val="00434F5F"/>
    <w:rsid w:val="004559AE"/>
    <w:rsid w:val="00457AC8"/>
    <w:rsid w:val="004738C5"/>
    <w:rsid w:val="00475E78"/>
    <w:rsid w:val="004767DE"/>
    <w:rsid w:val="00477E9D"/>
    <w:rsid w:val="00482A91"/>
    <w:rsid w:val="00484459"/>
    <w:rsid w:val="00493964"/>
    <w:rsid w:val="00494714"/>
    <w:rsid w:val="004A1B16"/>
    <w:rsid w:val="004A2169"/>
    <w:rsid w:val="004A35EE"/>
    <w:rsid w:val="004A5180"/>
    <w:rsid w:val="004A7AFA"/>
    <w:rsid w:val="004B36C6"/>
    <w:rsid w:val="004B4E00"/>
    <w:rsid w:val="004B5B28"/>
    <w:rsid w:val="004B7B52"/>
    <w:rsid w:val="004C697D"/>
    <w:rsid w:val="004D2E4D"/>
    <w:rsid w:val="004D3766"/>
    <w:rsid w:val="004E2D26"/>
    <w:rsid w:val="004F3CD4"/>
    <w:rsid w:val="00502C52"/>
    <w:rsid w:val="00503998"/>
    <w:rsid w:val="00503ABE"/>
    <w:rsid w:val="005051CE"/>
    <w:rsid w:val="00512F3D"/>
    <w:rsid w:val="00522216"/>
    <w:rsid w:val="0052248C"/>
    <w:rsid w:val="005276CB"/>
    <w:rsid w:val="00534BBF"/>
    <w:rsid w:val="00537195"/>
    <w:rsid w:val="00571165"/>
    <w:rsid w:val="00572F09"/>
    <w:rsid w:val="00585959"/>
    <w:rsid w:val="005860C0"/>
    <w:rsid w:val="005973C6"/>
    <w:rsid w:val="0059790D"/>
    <w:rsid w:val="005A4838"/>
    <w:rsid w:val="005A5B27"/>
    <w:rsid w:val="005B390E"/>
    <w:rsid w:val="005B3D73"/>
    <w:rsid w:val="005D145E"/>
    <w:rsid w:val="005D2C75"/>
    <w:rsid w:val="005D49C4"/>
    <w:rsid w:val="005D61F0"/>
    <w:rsid w:val="005D6830"/>
    <w:rsid w:val="005E2A05"/>
    <w:rsid w:val="005F3DBF"/>
    <w:rsid w:val="005F4CBF"/>
    <w:rsid w:val="005F6E38"/>
    <w:rsid w:val="006002A8"/>
    <w:rsid w:val="00601AB7"/>
    <w:rsid w:val="006023B2"/>
    <w:rsid w:val="0060606F"/>
    <w:rsid w:val="00611225"/>
    <w:rsid w:val="006118BC"/>
    <w:rsid w:val="00613697"/>
    <w:rsid w:val="00623D78"/>
    <w:rsid w:val="006255A5"/>
    <w:rsid w:val="00631D05"/>
    <w:rsid w:val="006334FC"/>
    <w:rsid w:val="0063784B"/>
    <w:rsid w:val="00643BB8"/>
    <w:rsid w:val="006446FE"/>
    <w:rsid w:val="006559C3"/>
    <w:rsid w:val="006657F5"/>
    <w:rsid w:val="00667CCD"/>
    <w:rsid w:val="00676F06"/>
    <w:rsid w:val="00683831"/>
    <w:rsid w:val="00690DB2"/>
    <w:rsid w:val="00692479"/>
    <w:rsid w:val="00692B56"/>
    <w:rsid w:val="00695058"/>
    <w:rsid w:val="00697A76"/>
    <w:rsid w:val="006A19BA"/>
    <w:rsid w:val="006B6879"/>
    <w:rsid w:val="006C1673"/>
    <w:rsid w:val="006C2780"/>
    <w:rsid w:val="006C7FE2"/>
    <w:rsid w:val="006D5AA1"/>
    <w:rsid w:val="006D7240"/>
    <w:rsid w:val="006E735F"/>
    <w:rsid w:val="006F0B97"/>
    <w:rsid w:val="006F543B"/>
    <w:rsid w:val="00700598"/>
    <w:rsid w:val="0070183D"/>
    <w:rsid w:val="00702349"/>
    <w:rsid w:val="00703A3B"/>
    <w:rsid w:val="007068E8"/>
    <w:rsid w:val="00712E24"/>
    <w:rsid w:val="00715514"/>
    <w:rsid w:val="007215D7"/>
    <w:rsid w:val="00721E68"/>
    <w:rsid w:val="00724366"/>
    <w:rsid w:val="00724C73"/>
    <w:rsid w:val="00750F73"/>
    <w:rsid w:val="00761E15"/>
    <w:rsid w:val="007649B3"/>
    <w:rsid w:val="007662F5"/>
    <w:rsid w:val="007671BC"/>
    <w:rsid w:val="00770D3B"/>
    <w:rsid w:val="00771CF8"/>
    <w:rsid w:val="00784599"/>
    <w:rsid w:val="007A2C20"/>
    <w:rsid w:val="007A30EE"/>
    <w:rsid w:val="007A5F95"/>
    <w:rsid w:val="007B4FE1"/>
    <w:rsid w:val="007C0A0B"/>
    <w:rsid w:val="007D02CF"/>
    <w:rsid w:val="007D5894"/>
    <w:rsid w:val="007D745C"/>
    <w:rsid w:val="007F7483"/>
    <w:rsid w:val="00803305"/>
    <w:rsid w:val="008103F7"/>
    <w:rsid w:val="0081100C"/>
    <w:rsid w:val="0081179D"/>
    <w:rsid w:val="00817AAA"/>
    <w:rsid w:val="008215FB"/>
    <w:rsid w:val="0083029A"/>
    <w:rsid w:val="008333FB"/>
    <w:rsid w:val="008340A2"/>
    <w:rsid w:val="0084141C"/>
    <w:rsid w:val="00843973"/>
    <w:rsid w:val="00860ACA"/>
    <w:rsid w:val="00863011"/>
    <w:rsid w:val="00865C90"/>
    <w:rsid w:val="00870EF3"/>
    <w:rsid w:val="00871EBA"/>
    <w:rsid w:val="00876E5A"/>
    <w:rsid w:val="00890E83"/>
    <w:rsid w:val="008943BD"/>
    <w:rsid w:val="00897E3F"/>
    <w:rsid w:val="008A06E1"/>
    <w:rsid w:val="008A2FCB"/>
    <w:rsid w:val="008A53B2"/>
    <w:rsid w:val="008A5493"/>
    <w:rsid w:val="008A7845"/>
    <w:rsid w:val="008B625F"/>
    <w:rsid w:val="008D1969"/>
    <w:rsid w:val="008D28F5"/>
    <w:rsid w:val="008D3752"/>
    <w:rsid w:val="008D6232"/>
    <w:rsid w:val="008D71AD"/>
    <w:rsid w:val="008D7E1C"/>
    <w:rsid w:val="008E016E"/>
    <w:rsid w:val="008E52D6"/>
    <w:rsid w:val="008F720C"/>
    <w:rsid w:val="00917906"/>
    <w:rsid w:val="00921CC7"/>
    <w:rsid w:val="0092360C"/>
    <w:rsid w:val="0093515E"/>
    <w:rsid w:val="009368FD"/>
    <w:rsid w:val="009402E4"/>
    <w:rsid w:val="009410F1"/>
    <w:rsid w:val="00941B4B"/>
    <w:rsid w:val="009431E6"/>
    <w:rsid w:val="009472B8"/>
    <w:rsid w:val="00951FF9"/>
    <w:rsid w:val="009567DA"/>
    <w:rsid w:val="009621CC"/>
    <w:rsid w:val="009639EC"/>
    <w:rsid w:val="00971AB8"/>
    <w:rsid w:val="00973733"/>
    <w:rsid w:val="009737FA"/>
    <w:rsid w:val="00984559"/>
    <w:rsid w:val="009855C8"/>
    <w:rsid w:val="009945E0"/>
    <w:rsid w:val="009A0C62"/>
    <w:rsid w:val="009A1D5E"/>
    <w:rsid w:val="009A2494"/>
    <w:rsid w:val="009A4D82"/>
    <w:rsid w:val="009A4E6A"/>
    <w:rsid w:val="009A7C53"/>
    <w:rsid w:val="009C1AE2"/>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6C38"/>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7526D"/>
    <w:rsid w:val="00A828D1"/>
    <w:rsid w:val="00A84368"/>
    <w:rsid w:val="00A86337"/>
    <w:rsid w:val="00A91CD9"/>
    <w:rsid w:val="00A92A0A"/>
    <w:rsid w:val="00A938C7"/>
    <w:rsid w:val="00A9418F"/>
    <w:rsid w:val="00A95B1B"/>
    <w:rsid w:val="00AA2952"/>
    <w:rsid w:val="00AA5F77"/>
    <w:rsid w:val="00AA7E83"/>
    <w:rsid w:val="00AA7F28"/>
    <w:rsid w:val="00AB350A"/>
    <w:rsid w:val="00AB44C4"/>
    <w:rsid w:val="00AB4B0F"/>
    <w:rsid w:val="00AB66CA"/>
    <w:rsid w:val="00AD13C4"/>
    <w:rsid w:val="00AE25A4"/>
    <w:rsid w:val="00AE3697"/>
    <w:rsid w:val="00AF0CAF"/>
    <w:rsid w:val="00AF3DBB"/>
    <w:rsid w:val="00B022A9"/>
    <w:rsid w:val="00B10E35"/>
    <w:rsid w:val="00B228F4"/>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4A4C"/>
    <w:rsid w:val="00B65233"/>
    <w:rsid w:val="00B65856"/>
    <w:rsid w:val="00B7003F"/>
    <w:rsid w:val="00B72C5E"/>
    <w:rsid w:val="00B775A8"/>
    <w:rsid w:val="00B80904"/>
    <w:rsid w:val="00B82FD7"/>
    <w:rsid w:val="00B8436B"/>
    <w:rsid w:val="00B84663"/>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4241"/>
    <w:rsid w:val="00BD5564"/>
    <w:rsid w:val="00BE252C"/>
    <w:rsid w:val="00BE2CB7"/>
    <w:rsid w:val="00BE3E8B"/>
    <w:rsid w:val="00BE4314"/>
    <w:rsid w:val="00BF2030"/>
    <w:rsid w:val="00BF3CE1"/>
    <w:rsid w:val="00BF4510"/>
    <w:rsid w:val="00BF7486"/>
    <w:rsid w:val="00C00131"/>
    <w:rsid w:val="00C1660B"/>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E3E6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12310"/>
    <w:rsid w:val="00E167A6"/>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177C"/>
    <w:rsid w:val="00EC393C"/>
    <w:rsid w:val="00EC4973"/>
    <w:rsid w:val="00ED379C"/>
    <w:rsid w:val="00ED6286"/>
    <w:rsid w:val="00ED67F3"/>
    <w:rsid w:val="00ED7306"/>
    <w:rsid w:val="00EE068C"/>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52FE"/>
    <w:rsid w:val="00FA6923"/>
    <w:rsid w:val="00FB30D2"/>
    <w:rsid w:val="00FC479D"/>
    <w:rsid w:val="00FC70CD"/>
    <w:rsid w:val="00FD35BF"/>
    <w:rsid w:val="00FE215B"/>
    <w:rsid w:val="00FE3998"/>
    <w:rsid w:val="00FE4813"/>
    <w:rsid w:val="00FF1DF5"/>
    <w:rsid w:val="00FF3AA4"/>
    <w:rsid w:val="00FF41C3"/>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2868D1E-DCF7-4600-B402-982C38C3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character" w:styleId="af1">
    <w:name w:val="Hyperlink"/>
    <w:basedOn w:val="a0"/>
    <w:uiPriority w:val="99"/>
    <w:unhideWhenUsed/>
    <w:rsid w:val="001866E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F6CEF3-D9F9-4676-9B57-5A9576FEF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19</Pages>
  <Words>1376</Words>
  <Characters>7844</Characters>
  <Application>Microsoft Office Word</Application>
  <DocSecurity>0</DocSecurity>
  <Lines>65</Lines>
  <Paragraphs>18</Paragraphs>
  <ScaleCrop>false</ScaleCrop>
  <Company>CDGMGD</Company>
  <LinksUpToDate>false</LinksUpToDate>
  <CharactersWithSpaces>9202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11</cp:revision>
  <cp:lastPrinted>2016-01-18T07:21:00Z</cp:lastPrinted>
  <dcterms:created xsi:type="dcterms:W3CDTF">2020-07-16T00:57:00Z</dcterms:created>
  <dcterms:modified xsi:type="dcterms:W3CDTF">2020-07-20T07:03:00Z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