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各</w:t>
      </w:r>
      <w:r>
        <w:rPr>
          <w:rFonts w:hint="eastAsia" w:ascii="仿宋_GB2312" w:eastAsia="仿宋_GB2312"/>
          <w:b/>
          <w:bCs/>
          <w:sz w:val="24"/>
          <w:szCs w:val="24"/>
        </w:rPr>
        <w:t>供应商：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年度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包装材料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（缠绕膜、粘胶带、充气袋、打包带、胶板、托盘、纸箱等）</w:t>
      </w:r>
      <w:r>
        <w:rPr>
          <w:rFonts w:hint="eastAsia" w:ascii="仿宋_GB2312" w:eastAsia="仿宋_GB2312"/>
          <w:sz w:val="24"/>
          <w:szCs w:val="24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年3月1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日</w:t>
      </w:r>
      <w:r>
        <w:rPr>
          <w:rFonts w:hint="eastAsia" w:ascii="仿宋_GB2312" w:eastAsia="仿宋_GB2312"/>
          <w:sz w:val="24"/>
          <w:szCs w:val="24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一、企业基本情况</w:t>
      </w:r>
    </w:p>
    <w:tbl>
      <w:tblPr>
        <w:tblStyle w:val="6"/>
        <w:tblW w:w="8978" w:type="dxa"/>
        <w:tblInd w:w="-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663"/>
        <w:gridCol w:w="511"/>
        <w:gridCol w:w="1226"/>
        <w:gridCol w:w="1350"/>
        <w:gridCol w:w="604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详细地址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联系电话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取得资质情况</w:t>
            </w:r>
          </w:p>
        </w:tc>
        <w:tc>
          <w:tcPr>
            <w:tcW w:w="6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主要业绩</w:t>
            </w:r>
          </w:p>
        </w:tc>
        <w:tc>
          <w:tcPr>
            <w:tcW w:w="6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340" w:lineRule="exact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产品报价</w:t>
      </w:r>
    </w:p>
    <w:p>
      <w:pPr>
        <w:numPr>
          <w:ilvl w:val="0"/>
          <w:numId w:val="0"/>
        </w:numPr>
        <w:spacing w:line="340" w:lineRule="exact"/>
        <w:rPr>
          <w:rFonts w:hint="default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                （一） 粘胶带、缠绕膜、充气袋、打包带报价目录</w:t>
      </w:r>
    </w:p>
    <w:tbl>
      <w:tblPr>
        <w:tblStyle w:val="6"/>
        <w:tblW w:w="8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946"/>
        <w:gridCol w:w="1576"/>
        <w:gridCol w:w="1189"/>
        <w:gridCol w:w="868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序 号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物资名称</w:t>
            </w:r>
          </w:p>
        </w:tc>
        <w:tc>
          <w:tcPr>
            <w:tcW w:w="15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规格型号</w:t>
            </w:r>
          </w:p>
        </w:tc>
        <w:tc>
          <w:tcPr>
            <w:tcW w:w="118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单位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单</w:t>
            </w: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价</w:t>
            </w:r>
          </w:p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1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PE袋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680*570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2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粘胶带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600*100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卷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3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手工缠绕膜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500*0.02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kg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4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机用缠绕膜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500*0.04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kg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946" w:type="dxa"/>
            <w:vMerge w:val="restart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集装箱充气袋</w:t>
            </w:r>
          </w:p>
        </w:tc>
        <w:tc>
          <w:tcPr>
            <w:tcW w:w="1576" w:type="dxa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1000*2000mm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vMerge w:val="restart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要求牛皮纸材质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2946" w:type="dxa"/>
            <w:vMerge w:val="continue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1000*1200mm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vMerge w:val="continue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（白色）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（红色）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（黑色）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打包扣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25*1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手工打包带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15*1.4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PP机用打包带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13*1.2</w:t>
            </w:r>
          </w:p>
        </w:tc>
        <w:tc>
          <w:tcPr>
            <w:tcW w:w="1189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PET塑钢打包带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16*0.8</w:t>
            </w:r>
          </w:p>
        </w:tc>
        <w:tc>
          <w:tcPr>
            <w:tcW w:w="1189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hint="eastAsia" w:ascii="仿宋_GB2312" w:eastAsia="仿宋_GB2312"/>
          <w:b w:val="0"/>
          <w:bCs w:val="0"/>
          <w:sz w:val="21"/>
          <w:szCs w:val="21"/>
          <w:u w:val="none"/>
          <w:lang w:eastAsia="zh-CN"/>
        </w:rPr>
      </w:pPr>
    </w:p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>（二）胶板报价目录</w:t>
      </w:r>
    </w:p>
    <w:tbl>
      <w:tblPr>
        <w:tblStyle w:val="6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400"/>
        <w:gridCol w:w="836"/>
        <w:gridCol w:w="1284"/>
        <w:gridCol w:w="1072"/>
        <w:gridCol w:w="879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40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83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材质</w:t>
            </w:r>
          </w:p>
        </w:tc>
        <w:tc>
          <w:tcPr>
            <w:tcW w:w="128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单张重量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单位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单价(元)</w:t>
            </w: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SHP30杯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160g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SHP20杯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140g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SHP38杯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170g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MR11周转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-136#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5g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透镜胶板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60g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90g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SHR39周转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9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SHR39出货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SHR50周转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SHR50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-1032#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SHR63出货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SHR63周转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SHR80周转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SHR80出货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MR16黑色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KYP38-1025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#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P30杯周转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160g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19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MR16-60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80g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P38(H)出口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PS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134g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R50杯-1119#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R50盖-1120#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R63杯-1121#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R63盖-1122#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咖啡色，需加厚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P20杯-1106#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SHMR11-1047#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1"/>
                <w:szCs w:val="21"/>
                <w:lang w:val="en-US" w:eastAsia="zh-CN" w:bidi="ar-SA"/>
              </w:rPr>
              <w:t>85g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火封杯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P38大胶板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PS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1"/>
                <w:szCs w:val="21"/>
                <w:lang w:val="en-US" w:eastAsia="zh-CN" w:bidi="ar-SA"/>
              </w:rPr>
              <w:t>1250g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（三）纸箱、纸垫报价目录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31"/>
        <w:gridCol w:w="2307"/>
        <w:gridCol w:w="1127"/>
        <w:gridCol w:w="1393"/>
        <w:gridCol w:w="776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规格型号</w:t>
            </w:r>
          </w:p>
        </w:tc>
        <w:tc>
          <w:tcPr>
            <w:tcW w:w="112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层数</w:t>
            </w:r>
          </w:p>
        </w:tc>
        <w:tc>
          <w:tcPr>
            <w:tcW w:w="13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纸箱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393*153*165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坑型：BC型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纸材：AAA级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200g箱板纸/160g高强瓦纸/200gA级箱板纸/160g高强瓦纸/200gA级箱板纸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纸板等级：D-1.2，抗压≥5000N（或500kg）,耐破≥1500KPA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393*153*185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393*235*165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570*335*315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1150*165*165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390*390*260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370*320*230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570*335*325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393*132*185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393*132*185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385*285*145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纸垫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370*120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1、坑型：B型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2、纸材：B级120g箱板纸/100g瓦纸/120g普瓦纸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3、纸板等级：S-2.2，抗压≥2500N（或250kg）,耐破≥600KPA</w:t>
            </w: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370*120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纸护角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1500*60*60*5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1000*60*60*5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1250*80*80*6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牛皮纸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1600*1000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吨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天地盖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1240*970*1010（9586）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1、坑型：BC型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2、纸材：A级160g箱板纸/120g/100g普瓦纸/140g/120g箱板纸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3、纸板等级：D-2.3,抗压≥4500N（或450kg）,耐破≥1100KPA</w:t>
            </w: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1230*820*850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（火封盖）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1210*820*1180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（火封杯）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1230*840*960</w:t>
            </w:r>
            <w:r>
              <w:rPr>
                <w:rFonts w:hint="eastAsia" w:ascii="宋体" w:hAnsi="宋体"/>
                <w:kern w:val="0"/>
                <w:sz w:val="13"/>
                <w:szCs w:val="13"/>
                <w:lang w:val="en-US" w:eastAsia="zh-CN"/>
              </w:rPr>
              <w:t>（国内P38杯）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960*960*915（P30杯）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1240*970*900（9596）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1240*970*960（9596）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1200*810*965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（P38W杯）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p>
      <w:pPr>
        <w:numPr>
          <w:ilvl w:val="0"/>
          <w:numId w:val="2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托盘报价目录</w:t>
      </w:r>
    </w:p>
    <w:p>
      <w:pPr>
        <w:numPr>
          <w:ilvl w:val="0"/>
          <w:numId w:val="0"/>
        </w:numPr>
        <w:spacing w:line="340" w:lineRule="exact"/>
        <w:jc w:val="both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</w:p>
    <w:tbl>
      <w:tblPr>
        <w:tblStyle w:val="6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768"/>
        <w:gridCol w:w="793"/>
        <w:gridCol w:w="2501"/>
        <w:gridCol w:w="780"/>
        <w:gridCol w:w="825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176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外径尺寸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材质</w:t>
            </w:r>
          </w:p>
        </w:tc>
        <w:tc>
          <w:tcPr>
            <w:tcW w:w="2501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技术要求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单位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1250*850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木墩100mm、木板18mm</w:t>
            </w:r>
          </w:p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熏蒸出口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 、木板18mm</w:t>
            </w:r>
          </w:p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熏蒸出口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1200*1000*145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 、面板14mm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1150*900*140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 、木板14mm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1220*830*145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 、面板8mm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150*120*140（木块）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热处理木材中心温度达到70°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960*960（层板）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木墩90mm、面板14mm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1220*830*160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1200*800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木墩90mm、面板12mm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1200*1100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木方100mm、木板18mm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木方100mm、木板18mm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1250*850（国内）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木墩100mm、木板18mm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1150*750*145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1150*700*150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ind w:leftChars="0"/>
        <w:jc w:val="left"/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三、特别说明：</w:t>
      </w:r>
    </w:p>
    <w:p>
      <w:pPr>
        <w:numPr>
          <w:ilvl w:val="0"/>
          <w:numId w:val="3"/>
        </w:numPr>
        <w:spacing w:line="340" w:lineRule="exact"/>
        <w:ind w:leftChars="0"/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产品质量符合国家及行业标准。</w:t>
      </w:r>
    </w:p>
    <w:p>
      <w:pPr>
        <w:numPr>
          <w:ilvl w:val="0"/>
          <w:numId w:val="3"/>
        </w:numPr>
        <w:spacing w:line="340" w:lineRule="exact"/>
        <w:ind w:left="0" w:leftChars="0" w:firstLine="0" w:firstLineChars="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以上所报物资价格必须是含税（13%）到厂价。</w:t>
      </w:r>
    </w:p>
    <w:p>
      <w:pPr>
        <w:numPr>
          <w:numId w:val="0"/>
        </w:numPr>
        <w:spacing w:line="340" w:lineRule="exact"/>
        <w:ind w:leftChars="0"/>
        <w:rPr>
          <w:rFonts w:hint="default" w:ascii="仿宋_GB2312" w:eastAsia="仿宋_GB2312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3.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按照图纸、样品或参照实物。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四、我公司将以价格确定供应商，最终以实际订单交货量进行结算。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五、付款条件及方式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A.货到验收合格后三个月滚动付款；</w:t>
      </w:r>
    </w:p>
    <w:p>
      <w:pPr>
        <w:spacing w:line="340" w:lineRule="exact"/>
        <w:ind w:firstLine="2400" w:firstLineChars="10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B.其他：                         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六、贵单位希望价格变化方式：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A.双方协商；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B.供方通知；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C.需方定价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七、订单确定方式：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希望提前　　　天确认需方要货。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 xml:space="preserve">八、违约承诺：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A.同意；  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B.不同意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a.按时发货到需方公司，因货物延期而影响生产的，承担相应责任。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b.发现货物质量问题，及时更换。造成经济损失的，按实际损失金额赔付。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九、报价文件要求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24"/>
          <w:szCs w:val="24"/>
          <w:u w:val="none"/>
          <w:lang w:eastAsia="zh-CN"/>
        </w:rPr>
        <w:t>（一）报价投标文件要求：有合作意向的各供应商，可按合作意愿打印本询价采购书中对应报价目录进行填报，也可自行设计格式，但内容需完整、准确。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（二）投标文件投递：请将投标文件密封，附一份营业执照复印件盖鲜章，联系人非法定代表人的，另需附一份法人授权委托书。外包装上要注明：都江堰光明光电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年度包装材料询价采购项目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报价资料、报价单位名称（盖公章）和贴有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“开标时才能启封”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的密封条。于</w:t>
      </w:r>
      <w:bookmarkStart w:id="0" w:name="_GoBack"/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年3 月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 xml:space="preserve"> 日前寄回</w:t>
      </w:r>
      <w:bookmarkEnd w:id="0"/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到（或送达）：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都江堰光明光电材料有限责任公司财务部，收件人：邓建国，电话：028-87117177，13183886588。公司地址：四川省都江堰市蒲阳镇光泰路10号。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（三）主要业绩可根据实际情况填写，企业全称、报价单位、和骑缝三个地方需加盖公章（或合同章）。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（四）业务情况咨询人：罗女士，联系电话：18117914033。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                             都江堰光明光电材料有限责任公司                                                                                                                                                                                          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ab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202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年3月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日</w:t>
      </w:r>
    </w:p>
    <w:p>
      <w:pPr>
        <w:rPr>
          <w:rFonts w:ascii="仿宋_GB2312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0" w:right="1800" w:bottom="92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9D9698"/>
    <w:multiLevelType w:val="singleLevel"/>
    <w:tmpl w:val="B79D96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B96CCEF"/>
    <w:multiLevelType w:val="singleLevel"/>
    <w:tmpl w:val="2B96CC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4BA8A83"/>
    <w:multiLevelType w:val="singleLevel"/>
    <w:tmpl w:val="64BA8A83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2AB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658A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76FC"/>
    <w:rsid w:val="001408D5"/>
    <w:rsid w:val="001553CB"/>
    <w:rsid w:val="0016063C"/>
    <w:rsid w:val="00162A0C"/>
    <w:rsid w:val="001665D1"/>
    <w:rsid w:val="001704C7"/>
    <w:rsid w:val="00173E1E"/>
    <w:rsid w:val="0019457C"/>
    <w:rsid w:val="00196207"/>
    <w:rsid w:val="001A03F6"/>
    <w:rsid w:val="001A2BDF"/>
    <w:rsid w:val="001A5AC1"/>
    <w:rsid w:val="001B035F"/>
    <w:rsid w:val="001B5B5C"/>
    <w:rsid w:val="001B6BA3"/>
    <w:rsid w:val="001B71F8"/>
    <w:rsid w:val="001D36C6"/>
    <w:rsid w:val="001D7086"/>
    <w:rsid w:val="001E04CE"/>
    <w:rsid w:val="001E1306"/>
    <w:rsid w:val="001E73A2"/>
    <w:rsid w:val="001F5E1B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1D3B"/>
    <w:rsid w:val="002B23B1"/>
    <w:rsid w:val="002B2D41"/>
    <w:rsid w:val="002B5763"/>
    <w:rsid w:val="002C0AE9"/>
    <w:rsid w:val="002C38E9"/>
    <w:rsid w:val="002C5CEF"/>
    <w:rsid w:val="002D5708"/>
    <w:rsid w:val="002E05AB"/>
    <w:rsid w:val="002E1735"/>
    <w:rsid w:val="002F586E"/>
    <w:rsid w:val="00301CD9"/>
    <w:rsid w:val="003109B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15C6"/>
    <w:rsid w:val="003E647A"/>
    <w:rsid w:val="003F05D7"/>
    <w:rsid w:val="003F0FCF"/>
    <w:rsid w:val="003F2147"/>
    <w:rsid w:val="00401E08"/>
    <w:rsid w:val="0040243B"/>
    <w:rsid w:val="004068C9"/>
    <w:rsid w:val="004104AD"/>
    <w:rsid w:val="004137A8"/>
    <w:rsid w:val="004229A2"/>
    <w:rsid w:val="00423AF0"/>
    <w:rsid w:val="004241A3"/>
    <w:rsid w:val="00427747"/>
    <w:rsid w:val="00432F98"/>
    <w:rsid w:val="00433D3F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65FE3"/>
    <w:rsid w:val="0047106E"/>
    <w:rsid w:val="004758DB"/>
    <w:rsid w:val="00476177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175A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23C5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4A50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139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A174C"/>
    <w:rsid w:val="008A29E1"/>
    <w:rsid w:val="008A4AF0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4F20"/>
    <w:rsid w:val="009955CC"/>
    <w:rsid w:val="009A21D6"/>
    <w:rsid w:val="009A685E"/>
    <w:rsid w:val="009B086D"/>
    <w:rsid w:val="009B4117"/>
    <w:rsid w:val="009B4E09"/>
    <w:rsid w:val="009C25E3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ED9"/>
    <w:rsid w:val="00A34FC3"/>
    <w:rsid w:val="00A36980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D52C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28A5"/>
    <w:rsid w:val="00B232DD"/>
    <w:rsid w:val="00B26C3C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3C4E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5040"/>
    <w:rsid w:val="00CE787E"/>
    <w:rsid w:val="00CF12F5"/>
    <w:rsid w:val="00CF4CCA"/>
    <w:rsid w:val="00CF54F5"/>
    <w:rsid w:val="00CF5CB3"/>
    <w:rsid w:val="00D07ECF"/>
    <w:rsid w:val="00D11C69"/>
    <w:rsid w:val="00D11F28"/>
    <w:rsid w:val="00D13309"/>
    <w:rsid w:val="00D14631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712E9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6296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3CA8"/>
    <w:rsid w:val="00E760E0"/>
    <w:rsid w:val="00E815E0"/>
    <w:rsid w:val="00E8171F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4A47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6D03E98"/>
    <w:rsid w:val="0F221473"/>
    <w:rsid w:val="19A510AF"/>
    <w:rsid w:val="1E592187"/>
    <w:rsid w:val="1FF12F97"/>
    <w:rsid w:val="24273ACE"/>
    <w:rsid w:val="2C323A08"/>
    <w:rsid w:val="2D454C1B"/>
    <w:rsid w:val="2EAD0A01"/>
    <w:rsid w:val="423A3538"/>
    <w:rsid w:val="52972F29"/>
    <w:rsid w:val="54975741"/>
    <w:rsid w:val="676908B6"/>
    <w:rsid w:val="7A0C2F12"/>
    <w:rsid w:val="7E96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197</Words>
  <Characters>1123</Characters>
  <Lines>9</Lines>
  <Paragraphs>2</Paragraphs>
  <TotalTime>0</TotalTime>
  <ScaleCrop>false</ScaleCrop>
  <LinksUpToDate>false</LinksUpToDate>
  <CharactersWithSpaces>1318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2021-03-05T07:06:17Z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